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C6714C" w:rsidRPr="00FA7224" w:rsidRDefault="00C6714C" w:rsidP="00421E72">
      <w:pPr>
        <w:framePr w:w="4743" w:h="2443" w:hSpace="181" w:wrap="notBeside" w:vAnchor="text" w:hAnchor="page" w:x="1105" w:y="-653"/>
        <w:jc w:val="center"/>
        <w:rPr>
          <w:sz w:val="22"/>
          <w:szCs w:val="22"/>
        </w:rPr>
      </w:pPr>
      <w:bookmarkStart w:id="0" w:name="OLE_LINK1"/>
      <w:r>
        <w:rPr>
          <w:noProof/>
          <w:lang w:val="hr-BA" w:eastAsia="hr-BA"/>
        </w:rPr>
        <w:drawing>
          <wp:inline distT="0" distB="0" distL="0" distR="0">
            <wp:extent cx="391795" cy="478790"/>
            <wp:effectExtent l="0" t="0" r="825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95" cy="478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714C" w:rsidRPr="00FA7224" w:rsidRDefault="00C6714C" w:rsidP="00421E72">
      <w:pPr>
        <w:framePr w:w="4743" w:h="2443" w:hSpace="181" w:wrap="notBeside" w:vAnchor="text" w:hAnchor="page" w:x="1105" w:y="-653"/>
        <w:rPr>
          <w:rFonts w:ascii="Georgia" w:hAnsi="Georgia"/>
          <w:sz w:val="16"/>
          <w:szCs w:val="16"/>
        </w:rPr>
      </w:pPr>
    </w:p>
    <w:p w:rsidR="00C6714C" w:rsidRPr="00FA7224" w:rsidRDefault="00C6714C" w:rsidP="00421E72">
      <w:pPr>
        <w:framePr w:w="4743" w:h="2443" w:hSpace="181" w:wrap="notBeside" w:vAnchor="text" w:hAnchor="page" w:x="1105" w:y="-653"/>
        <w:jc w:val="center"/>
        <w:rPr>
          <w:rFonts w:ascii="Georgia" w:hAnsi="Georgia"/>
          <w:sz w:val="22"/>
          <w:szCs w:val="22"/>
        </w:rPr>
      </w:pPr>
      <w:r w:rsidRPr="00FA7224">
        <w:rPr>
          <w:rFonts w:ascii="Georgia" w:hAnsi="Georgia"/>
          <w:sz w:val="22"/>
          <w:szCs w:val="22"/>
        </w:rPr>
        <w:t>REPUBLIKA HRVATSKA</w:t>
      </w:r>
    </w:p>
    <w:p w:rsidR="00C6714C" w:rsidRPr="00FA7224" w:rsidRDefault="00C6714C" w:rsidP="00421E72">
      <w:pPr>
        <w:framePr w:w="4743" w:h="2443" w:hSpace="181" w:wrap="notBeside" w:vAnchor="text" w:hAnchor="page" w:x="1105" w:y="-653"/>
        <w:jc w:val="center"/>
        <w:rPr>
          <w:rFonts w:ascii="Georgia" w:hAnsi="Georgia"/>
          <w:sz w:val="22"/>
          <w:szCs w:val="22"/>
        </w:rPr>
      </w:pPr>
      <w:r w:rsidRPr="00FA7224">
        <w:rPr>
          <w:rFonts w:ascii="Georgia" w:hAnsi="Georgia"/>
          <w:sz w:val="22"/>
          <w:szCs w:val="22"/>
        </w:rPr>
        <w:t>SPLITSKO-DALMATINSKA ŽUPANIJA</w:t>
      </w:r>
    </w:p>
    <w:p w:rsidR="00C6714C" w:rsidRPr="00992981" w:rsidRDefault="00C6714C" w:rsidP="00421E72">
      <w:pPr>
        <w:framePr w:w="4743" w:h="2443" w:hSpace="181" w:wrap="notBeside" w:vAnchor="text" w:hAnchor="page" w:x="1105" w:y="-653"/>
        <w:jc w:val="center"/>
        <w:rPr>
          <w:rFonts w:ascii="Georgia" w:hAnsi="Georgia"/>
          <w:sz w:val="16"/>
          <w:szCs w:val="16"/>
        </w:rPr>
      </w:pPr>
    </w:p>
    <w:p w:rsidR="00C6714C" w:rsidRPr="00FA7224" w:rsidRDefault="00C6714C" w:rsidP="00421E72">
      <w:pPr>
        <w:framePr w:w="4743" w:h="2443" w:hSpace="181" w:wrap="notBeside" w:vAnchor="text" w:hAnchor="page" w:x="1105" w:y="-653"/>
        <w:jc w:val="center"/>
        <w:rPr>
          <w:rFonts w:ascii="Georgia" w:hAnsi="Georgia"/>
          <w:sz w:val="22"/>
          <w:szCs w:val="22"/>
        </w:rPr>
      </w:pPr>
      <w:r>
        <w:rPr>
          <w:rFonts w:ascii="Georgia" w:hAnsi="Georgia"/>
          <w:noProof/>
          <w:lang w:val="hr-BA" w:eastAsia="hr-B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374650</wp:posOffset>
            </wp:positionH>
            <wp:positionV relativeFrom="paragraph">
              <wp:posOffset>8255</wp:posOffset>
            </wp:positionV>
            <wp:extent cx="283845" cy="342900"/>
            <wp:effectExtent l="19050" t="0" r="1905" b="0"/>
            <wp:wrapSquare wrapText="bothSides"/>
            <wp:docPr id="4" name="Slika 3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g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A7224">
        <w:rPr>
          <w:rFonts w:ascii="Georgia" w:hAnsi="Georgia"/>
          <w:sz w:val="22"/>
          <w:szCs w:val="22"/>
        </w:rPr>
        <w:t>G R A D   S I NJ</w:t>
      </w:r>
    </w:p>
    <w:p w:rsidR="00C6714C" w:rsidRPr="00FA7224" w:rsidRDefault="00C6714C" w:rsidP="00421E72">
      <w:pPr>
        <w:framePr w:w="4743" w:h="2443" w:hSpace="181" w:wrap="notBeside" w:vAnchor="text" w:hAnchor="page" w:x="1105" w:y="-653"/>
        <w:jc w:val="center"/>
        <w:rPr>
          <w:rFonts w:ascii="Georgia" w:hAnsi="Georgia"/>
          <w:b/>
          <w:sz w:val="16"/>
          <w:szCs w:val="16"/>
        </w:rPr>
      </w:pPr>
    </w:p>
    <w:p w:rsidR="00C6714C" w:rsidRPr="00FA7224" w:rsidRDefault="00C6714C" w:rsidP="00421E72">
      <w:pPr>
        <w:framePr w:w="4743" w:h="2443" w:hSpace="181" w:wrap="notBeside" w:vAnchor="text" w:hAnchor="page" w:x="1105" w:y="-653"/>
        <w:jc w:val="center"/>
        <w:rPr>
          <w:rFonts w:ascii="Georgia" w:hAnsi="Georgia"/>
          <w:sz w:val="22"/>
          <w:szCs w:val="22"/>
        </w:rPr>
      </w:pPr>
      <w:r w:rsidRPr="00FA7224">
        <w:rPr>
          <w:rFonts w:ascii="Georgia" w:hAnsi="Georgia"/>
          <w:sz w:val="22"/>
          <w:szCs w:val="22"/>
        </w:rPr>
        <w:t>Gradonačelnik</w:t>
      </w:r>
    </w:p>
    <w:p w:rsidR="00C6714C" w:rsidRPr="00FA7224" w:rsidRDefault="00C6714C" w:rsidP="00421E72">
      <w:pPr>
        <w:framePr w:w="4743" w:h="2443" w:hSpace="181" w:wrap="notBeside" w:vAnchor="text" w:hAnchor="page" w:x="1105" w:y="-653"/>
        <w:jc w:val="center"/>
        <w:rPr>
          <w:rFonts w:ascii="Georgia" w:hAnsi="Georgia"/>
          <w:sz w:val="22"/>
          <w:szCs w:val="22"/>
        </w:rPr>
      </w:pPr>
    </w:p>
    <w:bookmarkEnd w:id="0"/>
    <w:p w:rsidR="00421E72" w:rsidRDefault="00421E72" w:rsidP="004B7462">
      <w:pPr>
        <w:jc w:val="both"/>
        <w:rPr>
          <w:sz w:val="22"/>
        </w:rPr>
      </w:pPr>
    </w:p>
    <w:p w:rsidR="00421E72" w:rsidRPr="008C2A4D" w:rsidRDefault="00421E72" w:rsidP="00421E7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8C2A4D">
        <w:rPr>
          <w:rFonts w:ascii="Times New Roman" w:hAnsi="Times New Roman" w:cs="Times New Roman"/>
          <w:sz w:val="24"/>
          <w:szCs w:val="24"/>
        </w:rPr>
        <w:t>Klasa: 320-01/24-01/3</w:t>
      </w:r>
    </w:p>
    <w:p w:rsidR="00421E72" w:rsidRPr="008C2A4D" w:rsidRDefault="00421E72" w:rsidP="00421E7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C2A4D">
        <w:rPr>
          <w:rFonts w:ascii="Times New Roman" w:hAnsi="Times New Roman" w:cs="Times New Roman"/>
          <w:sz w:val="24"/>
          <w:szCs w:val="24"/>
        </w:rPr>
        <w:t>Urbroj</w:t>
      </w:r>
      <w:proofErr w:type="spellEnd"/>
      <w:r w:rsidRPr="008C2A4D">
        <w:rPr>
          <w:rFonts w:ascii="Times New Roman" w:hAnsi="Times New Roman" w:cs="Times New Roman"/>
          <w:sz w:val="24"/>
          <w:szCs w:val="24"/>
        </w:rPr>
        <w:t>: 2181-8-03-24-</w:t>
      </w:r>
      <w:r w:rsidR="00FD1074">
        <w:rPr>
          <w:rFonts w:ascii="Times New Roman" w:hAnsi="Times New Roman" w:cs="Times New Roman"/>
          <w:sz w:val="24"/>
          <w:szCs w:val="24"/>
        </w:rPr>
        <w:t>7</w:t>
      </w:r>
    </w:p>
    <w:p w:rsidR="00421E72" w:rsidRPr="008C2A4D" w:rsidRDefault="00421E72" w:rsidP="00421E7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8C2A4D">
        <w:rPr>
          <w:rFonts w:ascii="Times New Roman" w:hAnsi="Times New Roman" w:cs="Times New Roman"/>
          <w:sz w:val="24"/>
          <w:szCs w:val="24"/>
        </w:rPr>
        <w:t xml:space="preserve">U Sinju, </w:t>
      </w:r>
      <w:r w:rsidR="00E63EA5">
        <w:rPr>
          <w:rFonts w:ascii="Times New Roman" w:hAnsi="Times New Roman" w:cs="Times New Roman"/>
          <w:sz w:val="24"/>
          <w:szCs w:val="24"/>
        </w:rPr>
        <w:t>02</w:t>
      </w:r>
      <w:r w:rsidRPr="008C2A4D">
        <w:rPr>
          <w:rFonts w:ascii="Times New Roman" w:hAnsi="Times New Roman" w:cs="Times New Roman"/>
          <w:sz w:val="24"/>
          <w:szCs w:val="24"/>
        </w:rPr>
        <w:t xml:space="preserve">. </w:t>
      </w:r>
      <w:r w:rsidR="00E63EA5">
        <w:rPr>
          <w:rFonts w:ascii="Times New Roman" w:hAnsi="Times New Roman" w:cs="Times New Roman"/>
          <w:sz w:val="24"/>
          <w:szCs w:val="24"/>
        </w:rPr>
        <w:t>prosinca</w:t>
      </w:r>
      <w:r w:rsidRPr="008C2A4D">
        <w:rPr>
          <w:rFonts w:ascii="Times New Roman" w:hAnsi="Times New Roman" w:cs="Times New Roman"/>
          <w:sz w:val="24"/>
          <w:szCs w:val="24"/>
        </w:rPr>
        <w:t xml:space="preserve"> 2024.g.</w:t>
      </w:r>
    </w:p>
    <w:p w:rsidR="00C313E1" w:rsidRDefault="00C313E1" w:rsidP="00936FB7">
      <w:pPr>
        <w:jc w:val="both"/>
        <w:rPr>
          <w:sz w:val="22"/>
          <w:szCs w:val="22"/>
        </w:rPr>
      </w:pPr>
    </w:p>
    <w:p w:rsidR="00C313E1" w:rsidRPr="00641428" w:rsidRDefault="00C313E1" w:rsidP="00C313E1">
      <w:pPr>
        <w:jc w:val="both"/>
        <w:rPr>
          <w:szCs w:val="22"/>
        </w:rPr>
      </w:pPr>
      <w:r w:rsidRPr="00641428">
        <w:rPr>
          <w:szCs w:val="22"/>
        </w:rPr>
        <w:t xml:space="preserve">Na temelju članka 52. Statuta Grada Sinja (Službeni glasnik Grada Sinja br. 2/21), članka 48. Zakona  o lokalnoj i područnoj (regionalnoj) samoupravi („Narodne    novine” br. </w:t>
      </w:r>
      <w:hyperlink r:id="rId9" w:history="1">
        <w:r w:rsidRPr="00641428">
          <w:rPr>
            <w:rStyle w:val="Hiperveza"/>
            <w:color w:val="auto"/>
            <w:szCs w:val="22"/>
            <w:u w:val="none"/>
          </w:rPr>
          <w:t>33/01</w:t>
        </w:r>
      </w:hyperlink>
      <w:r w:rsidRPr="00641428">
        <w:rPr>
          <w:szCs w:val="22"/>
        </w:rPr>
        <w:t xml:space="preserve">, </w:t>
      </w:r>
      <w:hyperlink r:id="rId10" w:history="1">
        <w:r w:rsidRPr="00641428">
          <w:rPr>
            <w:rStyle w:val="Hiperveza"/>
            <w:color w:val="auto"/>
            <w:szCs w:val="22"/>
            <w:u w:val="none"/>
          </w:rPr>
          <w:t>60/01</w:t>
        </w:r>
      </w:hyperlink>
      <w:r w:rsidRPr="00641428">
        <w:rPr>
          <w:szCs w:val="22"/>
        </w:rPr>
        <w:t xml:space="preserve">, </w:t>
      </w:r>
      <w:hyperlink r:id="rId11" w:history="1">
        <w:r w:rsidRPr="00641428">
          <w:rPr>
            <w:rStyle w:val="Hiperveza"/>
            <w:color w:val="auto"/>
            <w:szCs w:val="22"/>
            <w:u w:val="none"/>
          </w:rPr>
          <w:t>129/05</w:t>
        </w:r>
      </w:hyperlink>
      <w:r w:rsidRPr="00641428">
        <w:rPr>
          <w:szCs w:val="22"/>
        </w:rPr>
        <w:t xml:space="preserve">, </w:t>
      </w:r>
      <w:hyperlink r:id="rId12" w:history="1">
        <w:r w:rsidRPr="00641428">
          <w:rPr>
            <w:rStyle w:val="Hiperveza"/>
            <w:color w:val="auto"/>
            <w:szCs w:val="22"/>
            <w:u w:val="none"/>
          </w:rPr>
          <w:t>109/07</w:t>
        </w:r>
      </w:hyperlink>
      <w:r w:rsidRPr="00641428">
        <w:rPr>
          <w:szCs w:val="22"/>
        </w:rPr>
        <w:t xml:space="preserve">, </w:t>
      </w:r>
      <w:hyperlink r:id="rId13" w:history="1">
        <w:r w:rsidRPr="00641428">
          <w:rPr>
            <w:rStyle w:val="Hiperveza"/>
            <w:color w:val="auto"/>
            <w:szCs w:val="22"/>
            <w:u w:val="none"/>
          </w:rPr>
          <w:t>125/08</w:t>
        </w:r>
      </w:hyperlink>
      <w:r w:rsidRPr="00641428">
        <w:rPr>
          <w:szCs w:val="22"/>
        </w:rPr>
        <w:t xml:space="preserve">,  36,09, </w:t>
      </w:r>
      <w:hyperlink r:id="rId14" w:history="1">
        <w:r w:rsidRPr="00641428">
          <w:rPr>
            <w:rStyle w:val="Hiperveza"/>
            <w:color w:val="auto"/>
            <w:szCs w:val="22"/>
            <w:u w:val="none"/>
          </w:rPr>
          <w:t>36/09</w:t>
        </w:r>
      </w:hyperlink>
      <w:r w:rsidRPr="00641428">
        <w:rPr>
          <w:szCs w:val="22"/>
        </w:rPr>
        <w:t>, </w:t>
      </w:r>
      <w:hyperlink r:id="rId15" w:history="1">
        <w:r w:rsidRPr="00641428">
          <w:rPr>
            <w:rStyle w:val="Hiperveza"/>
            <w:color w:val="auto"/>
            <w:szCs w:val="22"/>
            <w:u w:val="none"/>
          </w:rPr>
          <w:t>150/11</w:t>
        </w:r>
      </w:hyperlink>
      <w:r w:rsidRPr="00641428">
        <w:rPr>
          <w:szCs w:val="22"/>
        </w:rPr>
        <w:t xml:space="preserve">, </w:t>
      </w:r>
      <w:hyperlink r:id="rId16" w:history="1">
        <w:r w:rsidRPr="00641428">
          <w:rPr>
            <w:rStyle w:val="Hiperveza"/>
            <w:color w:val="auto"/>
            <w:szCs w:val="22"/>
            <w:u w:val="none"/>
          </w:rPr>
          <w:t>144/12</w:t>
        </w:r>
      </w:hyperlink>
      <w:r w:rsidRPr="00641428">
        <w:rPr>
          <w:szCs w:val="22"/>
        </w:rPr>
        <w:t xml:space="preserve">, </w:t>
      </w:r>
      <w:hyperlink r:id="rId17" w:history="1">
        <w:r w:rsidRPr="00641428">
          <w:rPr>
            <w:rStyle w:val="Hiperveza"/>
            <w:color w:val="auto"/>
            <w:szCs w:val="22"/>
            <w:u w:val="none"/>
          </w:rPr>
          <w:t>19/13</w:t>
        </w:r>
      </w:hyperlink>
      <w:r w:rsidRPr="00641428">
        <w:rPr>
          <w:szCs w:val="22"/>
        </w:rPr>
        <w:t xml:space="preserve">, </w:t>
      </w:r>
      <w:hyperlink r:id="rId18" w:history="1">
        <w:r w:rsidRPr="00641428">
          <w:rPr>
            <w:rStyle w:val="Hiperveza"/>
            <w:color w:val="auto"/>
            <w:szCs w:val="22"/>
            <w:u w:val="none"/>
          </w:rPr>
          <w:t>137/15</w:t>
        </w:r>
      </w:hyperlink>
      <w:r w:rsidRPr="00641428">
        <w:rPr>
          <w:szCs w:val="22"/>
        </w:rPr>
        <w:t xml:space="preserve"> i 123/17, 98/19 i 144/20) i članka 10. Programa potpora poljoprivredi na području Grada Sinja za razdoblje 2022.</w:t>
      </w:r>
      <w:r w:rsidR="00CB0757">
        <w:rPr>
          <w:szCs w:val="22"/>
        </w:rPr>
        <w:t xml:space="preserve"> </w:t>
      </w:r>
      <w:r w:rsidRPr="00641428">
        <w:rPr>
          <w:szCs w:val="22"/>
        </w:rPr>
        <w:t>-</w:t>
      </w:r>
      <w:r w:rsidR="00CB0757">
        <w:rPr>
          <w:szCs w:val="22"/>
        </w:rPr>
        <w:t xml:space="preserve"> </w:t>
      </w:r>
      <w:r w:rsidRPr="00641428">
        <w:rPr>
          <w:szCs w:val="22"/>
        </w:rPr>
        <w:t xml:space="preserve">2025. (Službeni glasnik Grada Sinja br. 5/22), Gradonačelnik Grada Sinja, Miro </w:t>
      </w:r>
      <w:proofErr w:type="spellStart"/>
      <w:r w:rsidRPr="00641428">
        <w:rPr>
          <w:szCs w:val="22"/>
        </w:rPr>
        <w:t>Bulj</w:t>
      </w:r>
      <w:proofErr w:type="spellEnd"/>
      <w:r w:rsidRPr="00641428">
        <w:rPr>
          <w:szCs w:val="22"/>
        </w:rPr>
        <w:t>, donosi</w:t>
      </w:r>
    </w:p>
    <w:p w:rsidR="00C313E1" w:rsidRDefault="00C313E1" w:rsidP="00936FB7">
      <w:pPr>
        <w:jc w:val="both"/>
        <w:rPr>
          <w:sz w:val="22"/>
          <w:szCs w:val="22"/>
        </w:rPr>
      </w:pPr>
    </w:p>
    <w:p w:rsidR="00013CF0" w:rsidRPr="00921DDE" w:rsidRDefault="00921DDE" w:rsidP="008E7D71">
      <w:pPr>
        <w:jc w:val="center"/>
        <w:rPr>
          <w:b/>
          <w:sz w:val="32"/>
          <w:szCs w:val="22"/>
        </w:rPr>
      </w:pPr>
      <w:r w:rsidRPr="00921DDE">
        <w:rPr>
          <w:b/>
          <w:sz w:val="32"/>
          <w:szCs w:val="22"/>
        </w:rPr>
        <w:t>ODLUKU</w:t>
      </w:r>
    </w:p>
    <w:p w:rsidR="0032784D" w:rsidRPr="000B6091" w:rsidRDefault="00FD1074" w:rsidP="00E90FF6">
      <w:pPr>
        <w:jc w:val="center"/>
        <w:rPr>
          <w:szCs w:val="22"/>
        </w:rPr>
      </w:pPr>
      <w:r w:rsidRPr="008D758B">
        <w:rPr>
          <w:rFonts w:asciiTheme="majorHAnsi" w:hAnsiTheme="majorHAnsi"/>
          <w:szCs w:val="22"/>
        </w:rPr>
        <w:t>o</w:t>
      </w:r>
      <w:r>
        <w:rPr>
          <w:rFonts w:asciiTheme="majorHAnsi" w:hAnsiTheme="majorHAnsi"/>
          <w:szCs w:val="22"/>
        </w:rPr>
        <w:t xml:space="preserve"> izmjeni i dopuni Odluke </w:t>
      </w:r>
      <w:r w:rsidR="00013CF0" w:rsidRPr="000B6091">
        <w:rPr>
          <w:szCs w:val="22"/>
        </w:rPr>
        <w:t xml:space="preserve">o </w:t>
      </w:r>
      <w:r w:rsidR="00921DDE" w:rsidRPr="000B6091">
        <w:rPr>
          <w:szCs w:val="22"/>
        </w:rPr>
        <w:t>dodjeli potpora u poljoprivredi</w:t>
      </w:r>
      <w:r w:rsidR="004B7462">
        <w:rPr>
          <w:szCs w:val="22"/>
        </w:rPr>
        <w:t xml:space="preserve"> na području Grada Sinja u 202</w:t>
      </w:r>
      <w:r w:rsidR="00421E72">
        <w:rPr>
          <w:szCs w:val="22"/>
        </w:rPr>
        <w:t>4</w:t>
      </w:r>
      <w:r w:rsidR="00D73379">
        <w:rPr>
          <w:szCs w:val="22"/>
        </w:rPr>
        <w:t>.</w:t>
      </w:r>
    </w:p>
    <w:p w:rsidR="0072340D" w:rsidRDefault="0072340D" w:rsidP="004C5318">
      <w:pPr>
        <w:jc w:val="center"/>
      </w:pPr>
    </w:p>
    <w:p w:rsidR="00C0226B" w:rsidRDefault="00013CF0" w:rsidP="004C5318">
      <w:pPr>
        <w:jc w:val="center"/>
      </w:pPr>
      <w:r w:rsidRPr="00247760">
        <w:t>I</w:t>
      </w:r>
    </w:p>
    <w:p w:rsidR="00FD1074" w:rsidRDefault="00FD1074" w:rsidP="00FD1074">
      <w:pPr>
        <w:ind w:firstLine="567"/>
        <w:jc w:val="both"/>
      </w:pPr>
      <w:r>
        <w:rPr>
          <w:rFonts w:asciiTheme="majorHAnsi" w:hAnsiTheme="majorHAnsi"/>
        </w:rPr>
        <w:t>Ova Odluka donosi se s</w:t>
      </w:r>
      <w:r w:rsidRPr="008D758B">
        <w:rPr>
          <w:rFonts w:asciiTheme="majorHAnsi" w:hAnsiTheme="majorHAnsi"/>
        </w:rPr>
        <w:t xml:space="preserve">ukladno provedenom </w:t>
      </w:r>
      <w:r w:rsidRPr="00FD1074">
        <w:rPr>
          <w:i/>
          <w:iCs/>
        </w:rPr>
        <w:t>Javnom pozivu</w:t>
      </w:r>
      <w:r w:rsidRPr="00445621">
        <w:t xml:space="preserve"> </w:t>
      </w:r>
      <w:r w:rsidRPr="00726246">
        <w:rPr>
          <w:i/>
        </w:rPr>
        <w:t>za dodjelu potpora male vrijednosti iz Programa potpora poljoprivredi na području Grada Sinja, za razdoblje 2022.-2025., u 202</w:t>
      </w:r>
      <w:r>
        <w:rPr>
          <w:i/>
        </w:rPr>
        <w:t>4</w:t>
      </w:r>
      <w:r w:rsidRPr="00726246">
        <w:rPr>
          <w:i/>
        </w:rPr>
        <w:t>. godini</w:t>
      </w:r>
      <w:r>
        <w:rPr>
          <w:i/>
        </w:rPr>
        <w:t xml:space="preserve">, </w:t>
      </w:r>
      <w:r>
        <w:t xml:space="preserve">Klasa: 320-01/24-01/3, </w:t>
      </w:r>
      <w:proofErr w:type="spellStart"/>
      <w:r>
        <w:t>Urbroj</w:t>
      </w:r>
      <w:proofErr w:type="spellEnd"/>
      <w:r>
        <w:t>: 2181-8-03-24-1, od 11. lipnja 2024. g. (u daljnjem tekstu: Javni poziv)</w:t>
      </w:r>
      <w:r>
        <w:rPr>
          <w:rFonts w:asciiTheme="majorHAnsi" w:hAnsiTheme="majorHAnsi"/>
        </w:rPr>
        <w:t xml:space="preserve">, </w:t>
      </w:r>
      <w:r w:rsidRPr="008D758B">
        <w:rPr>
          <w:rFonts w:asciiTheme="majorHAnsi" w:hAnsiTheme="majorHAnsi"/>
          <w:lang w:val="hr-BA"/>
        </w:rPr>
        <w:t>a temeljem</w:t>
      </w:r>
      <w:r w:rsidRPr="008D758B">
        <w:rPr>
          <w:rFonts w:asciiTheme="majorHAnsi" w:hAnsiTheme="majorHAnsi"/>
          <w:b/>
        </w:rPr>
        <w:t xml:space="preserve"> </w:t>
      </w:r>
      <w:r w:rsidRPr="00FD1074">
        <w:t xml:space="preserve">Zapisnika </w:t>
      </w:r>
      <w:r w:rsidRPr="00FD1074">
        <w:rPr>
          <w:i/>
        </w:rPr>
        <w:t>Povjerenstva za provedbu Programa potpora poljoprivredi na području Grada Sinja za razdoblje 2022.-2025.,</w:t>
      </w:r>
      <w:r w:rsidRPr="00FD1074">
        <w:t xml:space="preserve"> Klasa: 320-01/24-01/3, </w:t>
      </w:r>
      <w:proofErr w:type="spellStart"/>
      <w:r w:rsidRPr="00FD1074">
        <w:t>Urbroj</w:t>
      </w:r>
      <w:proofErr w:type="spellEnd"/>
      <w:r w:rsidRPr="00FD1074">
        <w:t>: 2181-8-03-24-6, od 28. studenoga 2024.g.</w:t>
      </w:r>
    </w:p>
    <w:p w:rsidR="00FD1074" w:rsidRDefault="00FD1074" w:rsidP="00FD1074">
      <w:pPr>
        <w:ind w:firstLine="567"/>
        <w:jc w:val="both"/>
      </w:pPr>
    </w:p>
    <w:p w:rsidR="00FD1074" w:rsidRDefault="00FD1074" w:rsidP="00FD1074">
      <w:pPr>
        <w:jc w:val="center"/>
      </w:pPr>
      <w:r w:rsidRPr="00247760">
        <w:t>I</w:t>
      </w:r>
      <w:r>
        <w:t>I</w:t>
      </w:r>
    </w:p>
    <w:p w:rsidR="00FD1074" w:rsidRDefault="00FD1074" w:rsidP="00FD1074">
      <w:pPr>
        <w:ind w:firstLine="567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Ovom Odlukom mijenja se Odluka </w:t>
      </w:r>
      <w:r w:rsidRPr="000B6091">
        <w:rPr>
          <w:szCs w:val="22"/>
        </w:rPr>
        <w:t>o dodjeli potpora u poljoprivredi</w:t>
      </w:r>
      <w:r>
        <w:rPr>
          <w:szCs w:val="22"/>
        </w:rPr>
        <w:t xml:space="preserve"> na području Grada Sinja u 2024.</w:t>
      </w:r>
      <w:r w:rsidRPr="00AB1CC3">
        <w:rPr>
          <w:rFonts w:asciiTheme="majorHAnsi" w:hAnsiTheme="majorHAnsi"/>
          <w:i/>
        </w:rPr>
        <w:t>,</w:t>
      </w:r>
      <w:r>
        <w:rPr>
          <w:rFonts w:asciiTheme="majorHAnsi" w:hAnsiTheme="majorHAnsi"/>
          <w:i/>
        </w:rPr>
        <w:t xml:space="preserve"> </w:t>
      </w:r>
      <w:r w:rsidRPr="008C2A4D">
        <w:t>Klasa: 320-01/24-01/3</w:t>
      </w:r>
      <w:r>
        <w:t xml:space="preserve">, </w:t>
      </w:r>
      <w:proofErr w:type="spellStart"/>
      <w:r w:rsidRPr="008C2A4D">
        <w:t>Urbroj</w:t>
      </w:r>
      <w:proofErr w:type="spellEnd"/>
      <w:r w:rsidRPr="008C2A4D">
        <w:t>: 2181-8-03-24-</w:t>
      </w:r>
      <w:r>
        <w:t xml:space="preserve">4, od </w:t>
      </w:r>
      <w:r w:rsidRPr="008C2A4D">
        <w:t xml:space="preserve"> 03. listopada 2024.g.</w:t>
      </w:r>
      <w:r>
        <w:t xml:space="preserve"> </w:t>
      </w:r>
      <w:r>
        <w:rPr>
          <w:rFonts w:asciiTheme="majorHAnsi" w:hAnsiTheme="majorHAnsi"/>
        </w:rPr>
        <w:t xml:space="preserve">na način da se u tablici iz </w:t>
      </w:r>
      <w:r w:rsidRPr="00CD6F93">
        <w:rPr>
          <w:rFonts w:asciiTheme="majorHAnsi" w:hAnsiTheme="majorHAnsi"/>
        </w:rPr>
        <w:t>člank</w:t>
      </w:r>
      <w:r>
        <w:rPr>
          <w:rFonts w:asciiTheme="majorHAnsi" w:hAnsiTheme="majorHAnsi"/>
        </w:rPr>
        <w:t>a</w:t>
      </w:r>
      <w:r w:rsidRPr="00CD6F93">
        <w:rPr>
          <w:rFonts w:asciiTheme="majorHAnsi" w:hAnsiTheme="majorHAnsi"/>
        </w:rPr>
        <w:t xml:space="preserve"> 1. </w:t>
      </w:r>
      <w:r>
        <w:rPr>
          <w:rFonts w:asciiTheme="majorHAnsi" w:hAnsiTheme="majorHAnsi"/>
        </w:rPr>
        <w:t xml:space="preserve">navedene </w:t>
      </w:r>
      <w:r w:rsidRPr="00CD6F93">
        <w:rPr>
          <w:rFonts w:asciiTheme="majorHAnsi" w:hAnsiTheme="majorHAnsi"/>
        </w:rPr>
        <w:t xml:space="preserve">Odluke, </w:t>
      </w:r>
      <w:r w:rsidR="00530205">
        <w:rPr>
          <w:rFonts w:asciiTheme="majorHAnsi" w:hAnsiTheme="majorHAnsi"/>
        </w:rPr>
        <w:t xml:space="preserve">na kraju tablice </w:t>
      </w:r>
      <w:r w:rsidR="00C85529">
        <w:rPr>
          <w:rFonts w:asciiTheme="majorHAnsi" w:hAnsiTheme="majorHAnsi"/>
        </w:rPr>
        <w:t xml:space="preserve">iza zadnjeg 108. retka </w:t>
      </w:r>
      <w:r w:rsidR="00530205">
        <w:rPr>
          <w:rFonts w:asciiTheme="majorHAnsi" w:hAnsiTheme="majorHAnsi"/>
        </w:rPr>
        <w:t xml:space="preserve">dodaje </w:t>
      </w:r>
      <w:r w:rsidR="00C85529">
        <w:rPr>
          <w:rFonts w:asciiTheme="majorHAnsi" w:hAnsiTheme="majorHAnsi"/>
        </w:rPr>
        <w:t xml:space="preserve">novi redak i </w:t>
      </w:r>
      <w:r w:rsidR="00530205">
        <w:rPr>
          <w:rFonts w:asciiTheme="majorHAnsi" w:hAnsiTheme="majorHAnsi"/>
        </w:rPr>
        <w:t xml:space="preserve">redni broj </w:t>
      </w:r>
      <w:r w:rsidRPr="00CD6F93">
        <w:rPr>
          <w:rFonts w:asciiTheme="majorHAnsi" w:hAnsiTheme="majorHAnsi"/>
        </w:rPr>
        <w:t>kako slijedi:</w:t>
      </w:r>
    </w:p>
    <w:tbl>
      <w:tblPr>
        <w:tblpPr w:leftFromText="180" w:rightFromText="180" w:vertAnchor="text" w:horzAnchor="margin" w:tblpXSpec="center" w:tblpY="198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2"/>
        <w:gridCol w:w="2345"/>
        <w:gridCol w:w="2762"/>
        <w:gridCol w:w="3118"/>
      </w:tblGrid>
      <w:tr w:rsidR="00B52182" w:rsidRPr="00E81E12" w:rsidTr="00B52182">
        <w:trPr>
          <w:trHeight w:val="320"/>
        </w:trPr>
        <w:tc>
          <w:tcPr>
            <w:tcW w:w="842" w:type="dxa"/>
            <w:shd w:val="clear" w:color="000000" w:fill="FFFFFF"/>
            <w:noWrap/>
            <w:vAlign w:val="center"/>
          </w:tcPr>
          <w:p w:rsidR="00B52182" w:rsidRPr="00E81E12" w:rsidRDefault="00B52182" w:rsidP="00B521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Red. br.</w:t>
            </w:r>
            <w:r w:rsidRPr="00E81E12">
              <w:rPr>
                <w:sz w:val="22"/>
                <w:szCs w:val="22"/>
              </w:rPr>
              <w:t> </w:t>
            </w:r>
          </w:p>
        </w:tc>
        <w:tc>
          <w:tcPr>
            <w:tcW w:w="2345" w:type="dxa"/>
            <w:shd w:val="clear" w:color="auto" w:fill="auto"/>
            <w:noWrap/>
            <w:vAlign w:val="center"/>
          </w:tcPr>
          <w:p w:rsidR="00B52182" w:rsidRPr="00E81E12" w:rsidRDefault="00B52182" w:rsidP="00B52182">
            <w:pPr>
              <w:jc w:val="center"/>
              <w:rPr>
                <w:sz w:val="22"/>
                <w:szCs w:val="22"/>
              </w:rPr>
            </w:pPr>
            <w:r w:rsidRPr="00E81E12">
              <w:rPr>
                <w:sz w:val="22"/>
                <w:szCs w:val="22"/>
              </w:rPr>
              <w:t xml:space="preserve">Naziv korisnika potpore </w:t>
            </w:r>
          </w:p>
        </w:tc>
        <w:tc>
          <w:tcPr>
            <w:tcW w:w="2762" w:type="dxa"/>
            <w:shd w:val="clear" w:color="000000" w:fill="FFFFFF"/>
            <w:noWrap/>
            <w:vAlign w:val="center"/>
          </w:tcPr>
          <w:p w:rsidR="00B52182" w:rsidRPr="00E81E12" w:rsidRDefault="00B52182" w:rsidP="00B52182">
            <w:pPr>
              <w:jc w:val="center"/>
              <w:rPr>
                <w:sz w:val="22"/>
                <w:szCs w:val="22"/>
              </w:rPr>
            </w:pPr>
            <w:r w:rsidRPr="00E81E12">
              <w:rPr>
                <w:sz w:val="22"/>
                <w:szCs w:val="22"/>
              </w:rPr>
              <w:t>50% investicije</w:t>
            </w:r>
            <w:r>
              <w:rPr>
                <w:sz w:val="22"/>
                <w:szCs w:val="22"/>
              </w:rPr>
              <w:t xml:space="preserve">  (Eur)</w:t>
            </w:r>
          </w:p>
        </w:tc>
        <w:tc>
          <w:tcPr>
            <w:tcW w:w="3118" w:type="dxa"/>
            <w:shd w:val="clear" w:color="000000" w:fill="FFFFFF"/>
            <w:noWrap/>
            <w:vAlign w:val="center"/>
          </w:tcPr>
          <w:p w:rsidR="00B52182" w:rsidRPr="00E81E12" w:rsidRDefault="00B52182" w:rsidP="00B52182">
            <w:pPr>
              <w:jc w:val="center"/>
              <w:rPr>
                <w:sz w:val="22"/>
                <w:szCs w:val="22"/>
              </w:rPr>
            </w:pPr>
            <w:r w:rsidRPr="00E81E12">
              <w:rPr>
                <w:sz w:val="22"/>
                <w:szCs w:val="22"/>
              </w:rPr>
              <w:t>Sektor korisnika potpore</w:t>
            </w:r>
          </w:p>
        </w:tc>
      </w:tr>
      <w:tr w:rsidR="00B52182" w:rsidRPr="00E81E12" w:rsidTr="00B52182">
        <w:trPr>
          <w:trHeight w:val="320"/>
        </w:trPr>
        <w:tc>
          <w:tcPr>
            <w:tcW w:w="842" w:type="dxa"/>
            <w:shd w:val="clear" w:color="000000" w:fill="FFFFFF"/>
            <w:noWrap/>
            <w:vAlign w:val="center"/>
            <w:hideMark/>
          </w:tcPr>
          <w:p w:rsidR="00B52182" w:rsidRPr="00E81E12" w:rsidRDefault="00B52182" w:rsidP="00B52182">
            <w:pPr>
              <w:jc w:val="center"/>
              <w:rPr>
                <w:sz w:val="22"/>
                <w:szCs w:val="22"/>
              </w:rPr>
            </w:pPr>
            <w:r w:rsidRPr="00E81E12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9</w:t>
            </w:r>
            <w:r w:rsidRPr="00E81E12">
              <w:rPr>
                <w:sz w:val="22"/>
                <w:szCs w:val="22"/>
              </w:rPr>
              <w:t>.</w:t>
            </w:r>
          </w:p>
        </w:tc>
        <w:tc>
          <w:tcPr>
            <w:tcW w:w="2345" w:type="dxa"/>
            <w:shd w:val="clear" w:color="auto" w:fill="auto"/>
            <w:noWrap/>
            <w:vAlign w:val="center"/>
            <w:hideMark/>
          </w:tcPr>
          <w:p w:rsidR="00B52182" w:rsidRPr="00E81E12" w:rsidRDefault="00B52182" w:rsidP="00B52182">
            <w:pPr>
              <w:rPr>
                <w:sz w:val="22"/>
                <w:szCs w:val="22"/>
              </w:rPr>
            </w:pPr>
            <w:r>
              <w:rPr>
                <w:rFonts w:asciiTheme="majorHAnsi" w:hAnsiTheme="majorHAnsi"/>
              </w:rPr>
              <w:t>Nikolina Marković</w:t>
            </w:r>
          </w:p>
        </w:tc>
        <w:tc>
          <w:tcPr>
            <w:tcW w:w="2762" w:type="dxa"/>
            <w:shd w:val="clear" w:color="000000" w:fill="FFFFFF"/>
            <w:noWrap/>
            <w:vAlign w:val="center"/>
            <w:hideMark/>
          </w:tcPr>
          <w:p w:rsidR="00B52182" w:rsidRPr="00E81E12" w:rsidRDefault="00B52182" w:rsidP="00B521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2.000,00</w:t>
            </w:r>
          </w:p>
        </w:tc>
        <w:tc>
          <w:tcPr>
            <w:tcW w:w="3118" w:type="dxa"/>
            <w:shd w:val="clear" w:color="000000" w:fill="FFFFFF"/>
            <w:noWrap/>
            <w:vAlign w:val="center"/>
            <w:hideMark/>
          </w:tcPr>
          <w:p w:rsidR="00B52182" w:rsidRPr="00E81E12" w:rsidRDefault="00B52182" w:rsidP="00B521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povrćarstvo</w:t>
            </w:r>
          </w:p>
        </w:tc>
      </w:tr>
    </w:tbl>
    <w:p w:rsidR="00C85529" w:rsidRPr="00FD1074" w:rsidRDefault="00C85529" w:rsidP="00FD1074">
      <w:pPr>
        <w:ind w:firstLine="567"/>
        <w:jc w:val="both"/>
      </w:pPr>
    </w:p>
    <w:p w:rsidR="0032784D" w:rsidRDefault="0032784D" w:rsidP="0032784D">
      <w:pPr>
        <w:jc w:val="center"/>
      </w:pPr>
      <w:r w:rsidRPr="00247760">
        <w:t>III</w:t>
      </w:r>
    </w:p>
    <w:p w:rsidR="00FD1074" w:rsidRPr="00CD6F93" w:rsidRDefault="00FD1074" w:rsidP="00FD1074">
      <w:pPr>
        <w:ind w:firstLine="709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Ostale odredbe Odluke </w:t>
      </w:r>
      <w:r w:rsidRPr="000B6091">
        <w:rPr>
          <w:szCs w:val="22"/>
        </w:rPr>
        <w:t>o dodjeli potpora u poljoprivredi</w:t>
      </w:r>
      <w:r>
        <w:rPr>
          <w:szCs w:val="22"/>
        </w:rPr>
        <w:t xml:space="preserve"> na području Grada Sinja u 2024.</w:t>
      </w:r>
      <w:r w:rsidRPr="00AB1CC3">
        <w:rPr>
          <w:rFonts w:asciiTheme="majorHAnsi" w:hAnsiTheme="majorHAnsi"/>
          <w:i/>
        </w:rPr>
        <w:t>,</w:t>
      </w:r>
      <w:r>
        <w:rPr>
          <w:rFonts w:asciiTheme="majorHAnsi" w:hAnsiTheme="majorHAnsi"/>
          <w:i/>
        </w:rPr>
        <w:t xml:space="preserve"> </w:t>
      </w:r>
      <w:r w:rsidRPr="008C2A4D">
        <w:t>Klasa: 320-01/24-01/3</w:t>
      </w:r>
      <w:r>
        <w:t xml:space="preserve">, </w:t>
      </w:r>
      <w:proofErr w:type="spellStart"/>
      <w:r w:rsidRPr="008C2A4D">
        <w:t>Urbroj</w:t>
      </w:r>
      <w:proofErr w:type="spellEnd"/>
      <w:r w:rsidRPr="008C2A4D">
        <w:t>: 2181-8-03-24-</w:t>
      </w:r>
      <w:r>
        <w:t xml:space="preserve">4, od </w:t>
      </w:r>
      <w:r w:rsidRPr="008C2A4D">
        <w:t xml:space="preserve"> 03. listopada 2024.g.</w:t>
      </w:r>
      <w:r>
        <w:t xml:space="preserve">, </w:t>
      </w:r>
      <w:r>
        <w:rPr>
          <w:rFonts w:asciiTheme="majorHAnsi" w:hAnsiTheme="majorHAnsi"/>
        </w:rPr>
        <w:t>ostaju na snazi.</w:t>
      </w:r>
    </w:p>
    <w:p w:rsidR="00FD1074" w:rsidRDefault="00FD1074" w:rsidP="00FD1074">
      <w:pPr>
        <w:jc w:val="both"/>
        <w:rPr>
          <w:rFonts w:asciiTheme="majorHAnsi" w:hAnsiTheme="majorHAnsi"/>
        </w:rPr>
      </w:pPr>
    </w:p>
    <w:p w:rsidR="00FA60A3" w:rsidRPr="00247760" w:rsidRDefault="00FA60A3" w:rsidP="0032784D">
      <w:pPr>
        <w:jc w:val="center"/>
      </w:pPr>
      <w:r>
        <w:t>IV</w:t>
      </w:r>
    </w:p>
    <w:p w:rsidR="000E7569" w:rsidRPr="00247760" w:rsidRDefault="000E7569" w:rsidP="000E7569">
      <w:pPr>
        <w:ind w:firstLine="708"/>
        <w:jc w:val="both"/>
      </w:pPr>
      <w:r w:rsidRPr="00247760">
        <w:t>Ova Odluka stupa na snagu danom donošenja, a ista će biti objavljena u Službenom glasniku Grada Sinja.</w:t>
      </w:r>
    </w:p>
    <w:p w:rsidR="00984C80" w:rsidRDefault="00984C80" w:rsidP="00984C80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0E7569" w:rsidRPr="00317510" w:rsidRDefault="000E7569" w:rsidP="00984C80">
      <w:pPr>
        <w:pStyle w:val="Bezproreda"/>
        <w:jc w:val="center"/>
        <w:rPr>
          <w:rFonts w:ascii="Times New Roman" w:hAnsi="Times New Roman" w:cs="Times New Roman"/>
        </w:rPr>
      </w:pPr>
    </w:p>
    <w:p w:rsidR="009558D4" w:rsidRPr="000E7569" w:rsidRDefault="009558D4" w:rsidP="009558D4">
      <w:pPr>
        <w:jc w:val="right"/>
        <w:rPr>
          <w:rFonts w:eastAsia="Calibri"/>
          <w:szCs w:val="22"/>
        </w:rPr>
      </w:pPr>
      <w:r w:rsidRPr="000E7569">
        <w:rPr>
          <w:rFonts w:eastAsia="Calibri"/>
          <w:szCs w:val="22"/>
        </w:rPr>
        <w:t>Gradonačeln</w:t>
      </w:r>
      <w:r w:rsidR="0017659D">
        <w:rPr>
          <w:rFonts w:eastAsia="Calibri"/>
          <w:szCs w:val="22"/>
        </w:rPr>
        <w:t>ik</w:t>
      </w:r>
    </w:p>
    <w:p w:rsidR="00F82CC3" w:rsidRPr="000E7569" w:rsidRDefault="0017659D" w:rsidP="00984C80">
      <w:pPr>
        <w:jc w:val="right"/>
        <w:rPr>
          <w:rFonts w:eastAsia="Calibri"/>
          <w:szCs w:val="22"/>
        </w:rPr>
      </w:pPr>
      <w:r>
        <w:rPr>
          <w:rFonts w:eastAsia="Calibri"/>
          <w:szCs w:val="22"/>
        </w:rPr>
        <w:t xml:space="preserve">Miro </w:t>
      </w:r>
      <w:proofErr w:type="spellStart"/>
      <w:r>
        <w:rPr>
          <w:rFonts w:eastAsia="Calibri"/>
          <w:szCs w:val="22"/>
        </w:rPr>
        <w:t>Bulj</w:t>
      </w:r>
      <w:proofErr w:type="spellEnd"/>
    </w:p>
    <w:sectPr w:rsidR="00F82CC3" w:rsidRPr="000E7569" w:rsidSect="0072340D">
      <w:footerReference w:type="default" r:id="rId19"/>
      <w:pgSz w:w="11906" w:h="16838"/>
      <w:pgMar w:top="1276" w:right="1274" w:bottom="1418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E04F72" w:rsidRDefault="00E04F72" w:rsidP="00392DEB">
      <w:r>
        <w:separator/>
      </w:r>
    </w:p>
  </w:endnote>
  <w:endnote w:type="continuationSeparator" w:id="0">
    <w:p w:rsidR="00E04F72" w:rsidRDefault="00E04F72" w:rsidP="00392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C90914" w:rsidRDefault="00C90914">
    <w:pPr>
      <w:pStyle w:val="Podnoje"/>
      <w:jc w:val="right"/>
    </w:pPr>
  </w:p>
  <w:p w:rsidR="00C90914" w:rsidRDefault="00C9091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E04F72" w:rsidRDefault="00E04F72" w:rsidP="00392DEB">
      <w:r>
        <w:separator/>
      </w:r>
    </w:p>
  </w:footnote>
  <w:footnote w:type="continuationSeparator" w:id="0">
    <w:p w:rsidR="00E04F72" w:rsidRDefault="00E04F72" w:rsidP="00392D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917"/>
    <w:rsid w:val="000010C1"/>
    <w:rsid w:val="000036CF"/>
    <w:rsid w:val="0000734B"/>
    <w:rsid w:val="000115EA"/>
    <w:rsid w:val="00013CF0"/>
    <w:rsid w:val="0003094A"/>
    <w:rsid w:val="00032394"/>
    <w:rsid w:val="00047450"/>
    <w:rsid w:val="00053AF2"/>
    <w:rsid w:val="00063912"/>
    <w:rsid w:val="000664D3"/>
    <w:rsid w:val="000848BC"/>
    <w:rsid w:val="000876F4"/>
    <w:rsid w:val="000906DC"/>
    <w:rsid w:val="000A1DA9"/>
    <w:rsid w:val="000B6091"/>
    <w:rsid w:val="000B6531"/>
    <w:rsid w:val="000D587E"/>
    <w:rsid w:val="000E2F90"/>
    <w:rsid w:val="000E369D"/>
    <w:rsid w:val="000E7569"/>
    <w:rsid w:val="00122A1B"/>
    <w:rsid w:val="00132F87"/>
    <w:rsid w:val="00134EF9"/>
    <w:rsid w:val="0015775A"/>
    <w:rsid w:val="0016693F"/>
    <w:rsid w:val="0017659D"/>
    <w:rsid w:val="00180810"/>
    <w:rsid w:val="00180A39"/>
    <w:rsid w:val="001A4F16"/>
    <w:rsid w:val="00201CCD"/>
    <w:rsid w:val="00204C5A"/>
    <w:rsid w:val="00221272"/>
    <w:rsid w:val="00227045"/>
    <w:rsid w:val="00232E4D"/>
    <w:rsid w:val="00236A04"/>
    <w:rsid w:val="00237262"/>
    <w:rsid w:val="00240635"/>
    <w:rsid w:val="0024290B"/>
    <w:rsid w:val="00245872"/>
    <w:rsid w:val="00247760"/>
    <w:rsid w:val="00253354"/>
    <w:rsid w:val="00254615"/>
    <w:rsid w:val="00282948"/>
    <w:rsid w:val="002A5F49"/>
    <w:rsid w:val="002B3FBA"/>
    <w:rsid w:val="002F6A5D"/>
    <w:rsid w:val="003035A7"/>
    <w:rsid w:val="00317510"/>
    <w:rsid w:val="0032784D"/>
    <w:rsid w:val="00342977"/>
    <w:rsid w:val="003431CA"/>
    <w:rsid w:val="00392DEB"/>
    <w:rsid w:val="003A072E"/>
    <w:rsid w:val="003F7D58"/>
    <w:rsid w:val="00421E72"/>
    <w:rsid w:val="00442A77"/>
    <w:rsid w:val="00445621"/>
    <w:rsid w:val="00445F59"/>
    <w:rsid w:val="00454E4F"/>
    <w:rsid w:val="00455406"/>
    <w:rsid w:val="00456D50"/>
    <w:rsid w:val="00464E55"/>
    <w:rsid w:val="004815FD"/>
    <w:rsid w:val="004958C7"/>
    <w:rsid w:val="00497008"/>
    <w:rsid w:val="00497C5D"/>
    <w:rsid w:val="004A6B15"/>
    <w:rsid w:val="004B5A81"/>
    <w:rsid w:val="004B7462"/>
    <w:rsid w:val="004C3429"/>
    <w:rsid w:val="004C5318"/>
    <w:rsid w:val="00525CE7"/>
    <w:rsid w:val="00530205"/>
    <w:rsid w:val="00532020"/>
    <w:rsid w:val="005402DC"/>
    <w:rsid w:val="005412D8"/>
    <w:rsid w:val="005539BF"/>
    <w:rsid w:val="005647E3"/>
    <w:rsid w:val="005740A9"/>
    <w:rsid w:val="005A5A50"/>
    <w:rsid w:val="005B241A"/>
    <w:rsid w:val="005E4A9B"/>
    <w:rsid w:val="006100C2"/>
    <w:rsid w:val="00641428"/>
    <w:rsid w:val="00644A3E"/>
    <w:rsid w:val="00655D57"/>
    <w:rsid w:val="00662628"/>
    <w:rsid w:val="00690747"/>
    <w:rsid w:val="006B39F5"/>
    <w:rsid w:val="00703B53"/>
    <w:rsid w:val="007100C4"/>
    <w:rsid w:val="0072340D"/>
    <w:rsid w:val="0072488E"/>
    <w:rsid w:val="0073344D"/>
    <w:rsid w:val="00735A73"/>
    <w:rsid w:val="00743BEE"/>
    <w:rsid w:val="00751DFC"/>
    <w:rsid w:val="007A114F"/>
    <w:rsid w:val="007A3C8A"/>
    <w:rsid w:val="007A6CFB"/>
    <w:rsid w:val="007B16CA"/>
    <w:rsid w:val="007B2AA2"/>
    <w:rsid w:val="007B435C"/>
    <w:rsid w:val="007C0559"/>
    <w:rsid w:val="007D0CEE"/>
    <w:rsid w:val="007D79DE"/>
    <w:rsid w:val="007E5993"/>
    <w:rsid w:val="007F4311"/>
    <w:rsid w:val="00813799"/>
    <w:rsid w:val="00814917"/>
    <w:rsid w:val="00815F73"/>
    <w:rsid w:val="0082781D"/>
    <w:rsid w:val="00832681"/>
    <w:rsid w:val="008475CD"/>
    <w:rsid w:val="00884BFC"/>
    <w:rsid w:val="008B3380"/>
    <w:rsid w:val="008B56C8"/>
    <w:rsid w:val="008B6432"/>
    <w:rsid w:val="008C0748"/>
    <w:rsid w:val="008C07B2"/>
    <w:rsid w:val="008C2A4D"/>
    <w:rsid w:val="008C743C"/>
    <w:rsid w:val="008E5684"/>
    <w:rsid w:val="008E5E16"/>
    <w:rsid w:val="008E784C"/>
    <w:rsid w:val="008E7D71"/>
    <w:rsid w:val="00921DDE"/>
    <w:rsid w:val="0092281F"/>
    <w:rsid w:val="00932A74"/>
    <w:rsid w:val="00936D89"/>
    <w:rsid w:val="00936FB7"/>
    <w:rsid w:val="00937024"/>
    <w:rsid w:val="00946B80"/>
    <w:rsid w:val="009558D4"/>
    <w:rsid w:val="00970E5A"/>
    <w:rsid w:val="00984C80"/>
    <w:rsid w:val="0099422E"/>
    <w:rsid w:val="009C44BB"/>
    <w:rsid w:val="00A06C7A"/>
    <w:rsid w:val="00A2098C"/>
    <w:rsid w:val="00A50239"/>
    <w:rsid w:val="00A62688"/>
    <w:rsid w:val="00A82025"/>
    <w:rsid w:val="00A834A4"/>
    <w:rsid w:val="00A877DF"/>
    <w:rsid w:val="00AA6F32"/>
    <w:rsid w:val="00AC1D8B"/>
    <w:rsid w:val="00AC7E57"/>
    <w:rsid w:val="00AD0236"/>
    <w:rsid w:val="00AE61CA"/>
    <w:rsid w:val="00AF042A"/>
    <w:rsid w:val="00B038BF"/>
    <w:rsid w:val="00B4327A"/>
    <w:rsid w:val="00B52182"/>
    <w:rsid w:val="00B54919"/>
    <w:rsid w:val="00B6232E"/>
    <w:rsid w:val="00B714E8"/>
    <w:rsid w:val="00B8347A"/>
    <w:rsid w:val="00B87851"/>
    <w:rsid w:val="00B94FBB"/>
    <w:rsid w:val="00BA551C"/>
    <w:rsid w:val="00BB1C12"/>
    <w:rsid w:val="00BB21E8"/>
    <w:rsid w:val="00BD77DD"/>
    <w:rsid w:val="00BE3233"/>
    <w:rsid w:val="00BE6361"/>
    <w:rsid w:val="00C0226B"/>
    <w:rsid w:val="00C313E1"/>
    <w:rsid w:val="00C409B7"/>
    <w:rsid w:val="00C6714C"/>
    <w:rsid w:val="00C679A7"/>
    <w:rsid w:val="00C730B4"/>
    <w:rsid w:val="00C85529"/>
    <w:rsid w:val="00C90914"/>
    <w:rsid w:val="00C945A5"/>
    <w:rsid w:val="00CA527B"/>
    <w:rsid w:val="00CA61B2"/>
    <w:rsid w:val="00CB0757"/>
    <w:rsid w:val="00CB65BF"/>
    <w:rsid w:val="00CC5204"/>
    <w:rsid w:val="00CD4F7F"/>
    <w:rsid w:val="00CE533D"/>
    <w:rsid w:val="00D07844"/>
    <w:rsid w:val="00D16DA2"/>
    <w:rsid w:val="00D31ECE"/>
    <w:rsid w:val="00D33483"/>
    <w:rsid w:val="00D67704"/>
    <w:rsid w:val="00D7177E"/>
    <w:rsid w:val="00D73379"/>
    <w:rsid w:val="00D82E45"/>
    <w:rsid w:val="00D845E0"/>
    <w:rsid w:val="00D91FBD"/>
    <w:rsid w:val="00DA1094"/>
    <w:rsid w:val="00DB22E5"/>
    <w:rsid w:val="00DC3A76"/>
    <w:rsid w:val="00DD6556"/>
    <w:rsid w:val="00DE21DB"/>
    <w:rsid w:val="00DE408B"/>
    <w:rsid w:val="00DF0CCE"/>
    <w:rsid w:val="00DF2093"/>
    <w:rsid w:val="00E04F72"/>
    <w:rsid w:val="00E261A3"/>
    <w:rsid w:val="00E46ADA"/>
    <w:rsid w:val="00E46ADD"/>
    <w:rsid w:val="00E63EA5"/>
    <w:rsid w:val="00E65785"/>
    <w:rsid w:val="00E70843"/>
    <w:rsid w:val="00E72DBD"/>
    <w:rsid w:val="00E81E12"/>
    <w:rsid w:val="00E9077B"/>
    <w:rsid w:val="00E90FF6"/>
    <w:rsid w:val="00EA27F8"/>
    <w:rsid w:val="00EA4D8A"/>
    <w:rsid w:val="00EA611C"/>
    <w:rsid w:val="00EE52AA"/>
    <w:rsid w:val="00F00A2B"/>
    <w:rsid w:val="00F2047D"/>
    <w:rsid w:val="00F20B53"/>
    <w:rsid w:val="00F375CD"/>
    <w:rsid w:val="00F412CE"/>
    <w:rsid w:val="00F41BF8"/>
    <w:rsid w:val="00F60942"/>
    <w:rsid w:val="00F65191"/>
    <w:rsid w:val="00F82CC3"/>
    <w:rsid w:val="00F973FF"/>
    <w:rsid w:val="00FA57D8"/>
    <w:rsid w:val="00FA60A3"/>
    <w:rsid w:val="00FA7F4A"/>
    <w:rsid w:val="00FB0102"/>
    <w:rsid w:val="00FB085F"/>
    <w:rsid w:val="00FC02F9"/>
    <w:rsid w:val="00FC6C89"/>
    <w:rsid w:val="00FD1074"/>
    <w:rsid w:val="00FD294B"/>
    <w:rsid w:val="00FD2B8C"/>
    <w:rsid w:val="00FD31DD"/>
    <w:rsid w:val="00FE249B"/>
    <w:rsid w:val="00FE440B"/>
    <w:rsid w:val="00FE5DE7"/>
    <w:rsid w:val="00FF03C1"/>
    <w:rsid w:val="00FF0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A01C50"/>
  <w15:docId w15:val="{F63DD17F-557B-4D98-BAB7-C5F5B3A3A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r-BA" w:eastAsia="hr-B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1074"/>
    <w:rPr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sid w:val="008E7D71"/>
    <w:rPr>
      <w:rFonts w:ascii="Tahoma" w:hAnsi="Tahoma" w:cs="Tahoma"/>
      <w:sz w:val="16"/>
      <w:szCs w:val="16"/>
    </w:rPr>
  </w:style>
  <w:style w:type="paragraph" w:styleId="Tijeloteksta">
    <w:name w:val="Body Text"/>
    <w:basedOn w:val="Normal"/>
    <w:link w:val="TijelotekstaChar"/>
    <w:rsid w:val="00644A3E"/>
    <w:pPr>
      <w:jc w:val="both"/>
    </w:pPr>
  </w:style>
  <w:style w:type="character" w:customStyle="1" w:styleId="TijelotekstaChar">
    <w:name w:val="Tijelo teksta Char"/>
    <w:basedOn w:val="Zadanifontodlomka"/>
    <w:link w:val="Tijeloteksta"/>
    <w:rsid w:val="00644A3E"/>
    <w:rPr>
      <w:sz w:val="24"/>
      <w:szCs w:val="24"/>
      <w:lang w:val="hr-HR" w:eastAsia="hr-HR"/>
    </w:rPr>
  </w:style>
  <w:style w:type="character" w:styleId="Hiperveza">
    <w:name w:val="Hyperlink"/>
    <w:basedOn w:val="Zadanifontodlomka"/>
    <w:uiPriority w:val="99"/>
    <w:unhideWhenUsed/>
    <w:rsid w:val="008E784C"/>
    <w:rPr>
      <w:color w:val="0000FF" w:themeColor="hyperlink"/>
      <w:u w:val="single"/>
    </w:rPr>
  </w:style>
  <w:style w:type="paragraph" w:styleId="Bezproreda">
    <w:name w:val="No Spacing"/>
    <w:uiPriority w:val="1"/>
    <w:qFormat/>
    <w:rsid w:val="00984C80"/>
    <w:rPr>
      <w:rFonts w:asciiTheme="minorHAnsi" w:eastAsiaTheme="minorHAnsi" w:hAnsiTheme="minorHAnsi" w:cstheme="minorBidi"/>
      <w:sz w:val="22"/>
      <w:szCs w:val="22"/>
      <w:lang w:val="hr-HR" w:eastAsia="en-US"/>
    </w:rPr>
  </w:style>
  <w:style w:type="paragraph" w:styleId="Zaglavlje">
    <w:name w:val="header"/>
    <w:basedOn w:val="Normal"/>
    <w:link w:val="ZaglavljeChar"/>
    <w:uiPriority w:val="99"/>
    <w:unhideWhenUsed/>
    <w:rsid w:val="00392DE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392DEB"/>
    <w:rPr>
      <w:sz w:val="24"/>
      <w:szCs w:val="24"/>
      <w:lang w:val="hr-HR" w:eastAsia="hr-HR"/>
    </w:rPr>
  </w:style>
  <w:style w:type="paragraph" w:styleId="Podnoje">
    <w:name w:val="footer"/>
    <w:basedOn w:val="Normal"/>
    <w:link w:val="PodnojeChar"/>
    <w:uiPriority w:val="99"/>
    <w:unhideWhenUsed/>
    <w:rsid w:val="00392DE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92DEB"/>
    <w:rPr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7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8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5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zakon.hr/cms.htm?id=264" TargetMode="External"/><Relationship Id="rId18" Type="http://schemas.openxmlformats.org/officeDocument/2006/relationships/hyperlink" Target="http://www.zakon.hr/cms.htm?id=15727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://www.zakon.hr/cms.htm?id=263" TargetMode="External"/><Relationship Id="rId17" Type="http://schemas.openxmlformats.org/officeDocument/2006/relationships/hyperlink" Target="http://www.zakon.hr/cms.htm?id=285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zakon.hr/cms.htm?id=268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zakon.hr/cms.htm?id=262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zakon.hr/cms.htm?id=267" TargetMode="External"/><Relationship Id="rId10" Type="http://schemas.openxmlformats.org/officeDocument/2006/relationships/hyperlink" Target="http://www.zakon.hr/cms.htm?id=261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zakon.hr/cms.htm?id=260" TargetMode="External"/><Relationship Id="rId14" Type="http://schemas.openxmlformats.org/officeDocument/2006/relationships/hyperlink" Target="http://www.zakon.hr/cms.htm?id=266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F6525A-AAE6-4C32-ABC5-DD4D466D3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 temelju članka 41</vt:lpstr>
    </vt:vector>
  </TitlesOfParts>
  <Company>You</Company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41</dc:title>
  <dc:creator>Me</dc:creator>
  <cp:lastModifiedBy>Ivica Mastelić</cp:lastModifiedBy>
  <cp:revision>5</cp:revision>
  <cp:lastPrinted>2024-12-02T09:26:00Z</cp:lastPrinted>
  <dcterms:created xsi:type="dcterms:W3CDTF">2024-12-02T08:34:00Z</dcterms:created>
  <dcterms:modified xsi:type="dcterms:W3CDTF">2024-12-02T11:35:00Z</dcterms:modified>
</cp:coreProperties>
</file>