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96DAB" w14:paraId="374F46A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78CEED" w14:textId="77777777" w:rsidR="00A96DA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1A73954" w14:textId="77777777" w:rsidR="00A96DAB" w:rsidRDefault="00000000">
            <w:pPr>
              <w:spacing w:after="0" w:line="240" w:lineRule="auto"/>
            </w:pPr>
            <w:r>
              <w:t>29847</w:t>
            </w:r>
          </w:p>
        </w:tc>
      </w:tr>
      <w:tr w:rsidR="00A96DAB" w14:paraId="748A92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552C62" w14:textId="77777777" w:rsidR="00A96DA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99497A7" w14:textId="77777777" w:rsidR="00A96DAB" w:rsidRDefault="00000000">
            <w:pPr>
              <w:spacing w:after="0" w:line="240" w:lineRule="auto"/>
            </w:pPr>
            <w:r>
              <w:t>GRADSKA KNJIŽNICA SINJ</w:t>
            </w:r>
          </w:p>
        </w:tc>
      </w:tr>
      <w:tr w:rsidR="00A96DAB" w14:paraId="143085C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2102C6" w14:textId="77777777" w:rsidR="00A96DA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4741403" w14:textId="77777777" w:rsidR="00A96DAB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4889668" w14:textId="77777777" w:rsidR="00A96DAB" w:rsidRDefault="00000000">
      <w:r>
        <w:br/>
      </w:r>
    </w:p>
    <w:p w14:paraId="26FEE455" w14:textId="77777777" w:rsidR="00A96DA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B8A4E79" w14:textId="77777777" w:rsidR="00A96DA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F13746" w14:textId="77777777" w:rsidR="00A96DA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7E23E8F" w14:textId="77777777" w:rsidR="00A96DAB" w:rsidRDefault="00A96DAB"/>
    <w:p w14:paraId="3D86F4C0" w14:textId="77777777" w:rsidR="00A96DA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D684CE0" w14:textId="77777777" w:rsidR="00A96DA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DAB" w14:paraId="373D9A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A397E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C6407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61E70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A6382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8749A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E13E2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DAB" w14:paraId="6BDBF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C7DA1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C6233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04122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F598B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93.139,41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AF913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111.375,55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1FDA1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  <w:tr w:rsidR="00A96DAB" w14:paraId="5442B2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9080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6606F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E4563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8B03E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65.090,87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E2D18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80.241,17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49AC9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  <w:tr w:rsidR="00A96DAB" w14:paraId="14BC4F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2AC56" w14:textId="77777777" w:rsidR="00A96DAB" w:rsidRDefault="00A96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A1065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3D287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044BC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28.048,54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9A2E8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31.134,38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B8A7A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111,0</w:t>
            </w:r>
          </w:p>
        </w:tc>
      </w:tr>
      <w:tr w:rsidR="00A96DAB" w14:paraId="2C0F24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91781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76DC2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A604D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D45FD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2B07B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95A04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6DAB" w14:paraId="73B2FA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F80F3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2E4A2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A0C72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C32FA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26.471,65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C782F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27.230,35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B9B56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  <w:tr w:rsidR="00A96DAB" w14:paraId="349E78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45236" w14:textId="77777777" w:rsidR="00A96DAB" w:rsidRDefault="00A96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2AE91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FDF6B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AF78B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26.471,65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76A02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27.230,35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AB8C1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102,9</w:t>
            </w:r>
          </w:p>
        </w:tc>
      </w:tr>
      <w:tr w:rsidR="00A96DAB" w14:paraId="7F5A1A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12BFA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0E41E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C4BFB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BCA68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0B2BF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647B7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6DAB" w14:paraId="702DED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737E8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8A268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B7BE5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CF3CF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20A2A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CCF6B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6DAB" w14:paraId="0F1816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93E5E" w14:textId="77777777" w:rsidR="00A96DAB" w:rsidRDefault="00A96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DA6D98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B4B12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BA5E9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8DA92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607DB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96DAB" w14:paraId="27EEBD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18F2D" w14:textId="77777777" w:rsidR="00A96DAB" w:rsidRDefault="00A96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E6CFE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8163A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9939F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1.576,89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131D2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3.904,03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1372D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247,6</w:t>
            </w:r>
          </w:p>
        </w:tc>
      </w:tr>
    </w:tbl>
    <w:p w14:paraId="0CDB21C4" w14:textId="77777777" w:rsidR="00A96DAB" w:rsidRDefault="00A96DAB">
      <w:pPr>
        <w:spacing w:after="0"/>
      </w:pPr>
    </w:p>
    <w:p w14:paraId="4DAB1034" w14:textId="77777777" w:rsidR="00A96DAB" w:rsidRDefault="00000000">
      <w:r>
        <w:t>Prihodi od poslovanja iznose 111.375,55 eura. Sastoje se od doznaka iz nadležnog proračuna za rashode poslovanja 75.190,10 eura i 6.600,00 eura za rashode za nabavu nefinancijske imovine, kapitalnih pomoći iz državnog proračuna 21.472,53 eura i prihoda od financijske imovine 0,14 eura. Ukupni prihodi u odnosu na one iz 2024. god. su povećani.</w:t>
      </w:r>
    </w:p>
    <w:p w14:paraId="369976FA" w14:textId="77777777" w:rsidR="00A96DAB" w:rsidRDefault="00000000">
      <w:r>
        <w:lastRenderedPageBreak/>
        <w:t>Rashodi poslovanja u ukupnom iznosu 80.241,17 eura zbroj su rashoda za zaposlene 64.504,79 eura, materijalnih rashoda 15.231,44 eura te financijskih rashoda 504,94 eura. Rashodi su u odnosu na one iz 2025. god. povećani.</w:t>
      </w:r>
    </w:p>
    <w:p w14:paraId="387637BA" w14:textId="77777777" w:rsidR="00A96DAB" w:rsidRDefault="00000000">
      <w:r>
        <w:t xml:space="preserve">Višak prihoda poslovanja ostvaren u 2025. god. </w:t>
      </w:r>
      <w:proofErr w:type="spellStart"/>
      <w:r>
        <w:t>inosi</w:t>
      </w:r>
      <w:proofErr w:type="spellEnd"/>
      <w:r>
        <w:t xml:space="preserve"> 31.134,38 eura.</w:t>
      </w:r>
    </w:p>
    <w:p w14:paraId="2A44AB6B" w14:textId="77777777" w:rsidR="00A96DAB" w:rsidRDefault="00000000">
      <w:r>
        <w:t>Prihoda od prodaje nefinancijske imovine u 2025. god. nije bilo.</w:t>
      </w:r>
    </w:p>
    <w:p w14:paraId="27710156" w14:textId="77777777" w:rsidR="00A96DAB" w:rsidRDefault="00000000">
      <w:r>
        <w:t>Rashodi za nabavu nefinancijske imovine iznose 27.230,35 eura i odnose se  na nabavku knjiga 23.530,22 eura i nabavu uređaja, strojeva i opreme 3.700,13 eura.</w:t>
      </w:r>
    </w:p>
    <w:p w14:paraId="354D1570" w14:textId="77777777" w:rsidR="00A96DAB" w:rsidRDefault="00000000">
      <w:r>
        <w:t>Ostvaren je višak prihoda od nefinancijske imovine u iznosu od 3.904,03 eura i prenosi se u sljedeće razdoblje.</w:t>
      </w:r>
    </w:p>
    <w:p w14:paraId="693C3151" w14:textId="77777777" w:rsidR="00A96DAB" w:rsidRDefault="00000000">
      <w:r>
        <w:t>BILANCA</w:t>
      </w:r>
    </w:p>
    <w:p w14:paraId="453CE324" w14:textId="77777777" w:rsidR="00A96DAB" w:rsidRDefault="00000000">
      <w:r>
        <w:t>Imovina knjižnice iskazana na klasi 0 iznosi 660.367,68 eura, a čine ju oprema i namještaj, komunikacijska oprema, oprema za održavanje i zaštitu i računalni programi.</w:t>
      </w:r>
    </w:p>
    <w:p w14:paraId="4BE2B970" w14:textId="77777777" w:rsidR="00A96DAB" w:rsidRDefault="00000000">
      <w:r>
        <w:t xml:space="preserve">Novac na žiro računu i </w:t>
      </w:r>
      <w:proofErr w:type="spellStart"/>
      <w:r>
        <w:t>ublagajni</w:t>
      </w:r>
      <w:proofErr w:type="spellEnd"/>
      <w:r>
        <w:t xml:space="preserve"> od 10.261,01 eura i ostala potraživanja od 70,00 eura stavke su financijske imovine u iznosu od 10.331,01 eura.</w:t>
      </w:r>
    </w:p>
    <w:p w14:paraId="53F0E3F7" w14:textId="77777777" w:rsidR="00A96DAB" w:rsidRDefault="00000000">
      <w:r>
        <w:t>Obveze u iznosu 6.831,65 eura se odnose na obveze za rashode poslovanja: obveze za zaposlene 4.699,70 eura, obveze za materijalne rashode poslovanja 1.451,72  eura, obveze za financijske rashode 52,59 eura, obveze za nabavu proizvedene dugotrajne imovine 627,64 eura.</w:t>
      </w:r>
    </w:p>
    <w:p w14:paraId="5B66523F" w14:textId="77777777" w:rsidR="00A96DAB" w:rsidRDefault="00000000">
      <w:r>
        <w:t>Vlastiti izvori su evidentirani u iznosu od 663.867,04 eura, a čine ih vlastiti izvori iz proračuna  i ostali vlastiti izvori.</w:t>
      </w:r>
    </w:p>
    <w:p w14:paraId="7F6E1AB7" w14:textId="77777777" w:rsidR="00A96DAB" w:rsidRDefault="00000000">
      <w:r>
        <w:t>RAS-funkcijski</w:t>
      </w:r>
    </w:p>
    <w:p w14:paraId="3E03EAE6" w14:textId="77777777" w:rsidR="00A96DAB" w:rsidRDefault="00000000">
      <w:r>
        <w:t>Rashode prema funkcijskoj klasifikaciji smo evidentirali na AOP 109- Službe kulture i to u iznosu od 107.471,52 eura.</w:t>
      </w:r>
    </w:p>
    <w:p w14:paraId="37573C51" w14:textId="77777777" w:rsidR="00A96DAB" w:rsidRDefault="00000000">
      <w:r>
        <w:t>P-VRIO</w:t>
      </w:r>
    </w:p>
    <w:p w14:paraId="28B1C333" w14:textId="77777777" w:rsidR="00A96DAB" w:rsidRDefault="00000000">
      <w:r>
        <w:t>Tijekom 2025.god. smanjenje u vrijednosti i obujmu imovine i obveza iznosilo je 1.397,25 eura.</w:t>
      </w:r>
    </w:p>
    <w:p w14:paraId="469A31DA" w14:textId="77777777" w:rsidR="00A96DAB" w:rsidRDefault="00000000">
      <w:r>
        <w:t>OBVEZE</w:t>
      </w:r>
    </w:p>
    <w:p w14:paraId="2477461F" w14:textId="77777777" w:rsidR="00A96DAB" w:rsidRDefault="00000000">
      <w:r>
        <w:t>Ukupna vrijednost iskazanih obveza na dan 31.12.2025. god. iznosila je 6.831,65 eura, a čine ju nedospjele obveze za rashode poslovanja, obveze za materijalne rashode, obveze za financijske rashode i obveze za nabavku nefinancijske imovine.</w:t>
      </w:r>
    </w:p>
    <w:p w14:paraId="0EC9E982" w14:textId="77777777" w:rsidR="00A96DAB" w:rsidRDefault="00000000">
      <w:r>
        <w:t>U 2025.god. proračunski korisnik nije imao sudskih sporova i nije vodio evidenciju potencijalnih obveza po sudskim sporovima u tijeku.</w:t>
      </w:r>
    </w:p>
    <w:p w14:paraId="730FD652" w14:textId="77777777" w:rsidR="00A96DAB" w:rsidRDefault="00000000">
      <w:r>
        <w:br/>
      </w:r>
    </w:p>
    <w:p w14:paraId="419E0D89" w14:textId="77777777" w:rsidR="00A96DAB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77A2373" w14:textId="77777777" w:rsidR="00A96DA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96DAB" w14:paraId="3787C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ED515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16C74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A9894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C11C1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1BE20" w14:textId="77777777" w:rsidR="00A96D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DAB" w14:paraId="7E19EA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CD588" w14:textId="77777777" w:rsidR="00A96DAB" w:rsidRDefault="00A96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8BB6A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AB8D6" w14:textId="77777777" w:rsidR="00A96D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1AFCE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21EF1" w14:textId="77777777" w:rsidR="00A96D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4EBFFB" w14:textId="77777777" w:rsidR="00A96DAB" w:rsidRDefault="00A96DAB">
      <w:pPr>
        <w:spacing w:after="0"/>
      </w:pPr>
    </w:p>
    <w:p w14:paraId="3F27D4EE" w14:textId="77777777" w:rsidR="00A96DAB" w:rsidRDefault="00000000">
      <w:r>
        <w:t>Na dan 31.12.2025.god. nema dospjelih obveza.</w:t>
      </w:r>
    </w:p>
    <w:p w14:paraId="762072A5" w14:textId="77777777" w:rsidR="00A96DAB" w:rsidRDefault="00A96DAB"/>
    <w:sectPr w:rsidR="00A9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AB"/>
    <w:rsid w:val="005C7563"/>
    <w:rsid w:val="006C3CEA"/>
    <w:rsid w:val="00A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D8D1"/>
  <w15:docId w15:val="{6F72D3A5-6339-4747-903D-FC600AE8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korisnikSinj</dc:creator>
  <cp:lastModifiedBy>korisnikSinj</cp:lastModifiedBy>
  <cp:revision>2</cp:revision>
  <dcterms:created xsi:type="dcterms:W3CDTF">2026-02-26T12:14:00Z</dcterms:created>
  <dcterms:modified xsi:type="dcterms:W3CDTF">2026-02-26T12:14:00Z</dcterms:modified>
</cp:coreProperties>
</file>