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69BDD" w14:textId="61BC0988" w:rsidR="00396467" w:rsidRPr="00B32029" w:rsidRDefault="00396467" w:rsidP="00396467">
      <w:pPr>
        <w:keepNext/>
        <w:keepLines/>
        <w:autoSpaceDE/>
        <w:autoSpaceDN/>
        <w:adjustRightInd/>
        <w:spacing w:before="240" w:after="0" w:line="259" w:lineRule="auto"/>
        <w:ind w:left="432"/>
        <w:jc w:val="right"/>
        <w:outlineLvl w:val="0"/>
        <w:rPr>
          <w:rFonts w:asciiTheme="minorHAnsi" w:hAnsiTheme="minorHAnsi" w:cstheme="minorHAnsi"/>
          <w:sz w:val="28"/>
        </w:rPr>
      </w:pPr>
      <w:bookmarkStart w:id="0" w:name="_Toc102630152"/>
      <w:r w:rsidRPr="000B0E67">
        <w:rPr>
          <w:b/>
          <w:bCs/>
        </w:rPr>
        <w:t>PRILOG II.</w:t>
      </w:r>
      <w:r w:rsidRPr="00B32029">
        <w:t xml:space="preserve"> Izjava o jamstvenom roku i odgovornosti za nedostatke</w:t>
      </w:r>
      <w:bookmarkEnd w:id="0"/>
    </w:p>
    <w:p w14:paraId="52764AF2" w14:textId="77777777" w:rsidR="00396467" w:rsidRPr="00B32029" w:rsidRDefault="00396467" w:rsidP="00396467">
      <w:pPr>
        <w:ind w:left="0"/>
        <w:rPr>
          <w:color w:val="000000"/>
          <w:sz w:val="22"/>
          <w:szCs w:val="22"/>
        </w:rPr>
      </w:pPr>
      <w:r w:rsidRPr="00B32029">
        <w:rPr>
          <w:color w:val="000000"/>
          <w:sz w:val="22"/>
          <w:szCs w:val="22"/>
        </w:rPr>
        <w:t xml:space="preserve">____________________________________ </w:t>
      </w:r>
    </w:p>
    <w:p w14:paraId="1F2601B4" w14:textId="77777777" w:rsidR="00396467" w:rsidRPr="00B32029" w:rsidRDefault="00396467" w:rsidP="00396467">
      <w:pPr>
        <w:ind w:left="0"/>
        <w:rPr>
          <w:color w:val="000000"/>
          <w:sz w:val="22"/>
          <w:szCs w:val="22"/>
        </w:rPr>
      </w:pPr>
      <w:r w:rsidRPr="00B32029">
        <w:rPr>
          <w:color w:val="000000"/>
          <w:sz w:val="22"/>
          <w:szCs w:val="22"/>
        </w:rPr>
        <w:t xml:space="preserve">_____________________________________ </w:t>
      </w:r>
    </w:p>
    <w:p w14:paraId="101C1D6D" w14:textId="77777777" w:rsidR="00396467" w:rsidRPr="00B32029" w:rsidRDefault="00396467" w:rsidP="00396467">
      <w:pPr>
        <w:ind w:left="0"/>
        <w:rPr>
          <w:color w:val="000000"/>
          <w:sz w:val="22"/>
          <w:szCs w:val="22"/>
        </w:rPr>
      </w:pPr>
      <w:r w:rsidRPr="00B32029">
        <w:rPr>
          <w:color w:val="000000"/>
          <w:sz w:val="22"/>
          <w:szCs w:val="22"/>
        </w:rPr>
        <w:t xml:space="preserve">(napisati točan naziv, OIB i sjedište ponuditelja) </w:t>
      </w:r>
    </w:p>
    <w:p w14:paraId="21A19992" w14:textId="55FA2122" w:rsidR="00396467" w:rsidRPr="00B32029" w:rsidRDefault="00396467" w:rsidP="00396467">
      <w:pPr>
        <w:autoSpaceDE/>
        <w:adjustRightInd/>
        <w:spacing w:before="480"/>
        <w:ind w:left="0"/>
        <w:rPr>
          <w:bCs/>
          <w:sz w:val="22"/>
          <w:szCs w:val="22"/>
        </w:rPr>
      </w:pPr>
      <w:r w:rsidRPr="00B32029">
        <w:rPr>
          <w:bCs/>
          <w:sz w:val="22"/>
          <w:szCs w:val="22"/>
        </w:rPr>
        <w:t xml:space="preserve">Na temelju točke 4.6. Poziva postupka nabave s namjerom zaključenja ugovora o nabavi radova, Naručitelj: Grad Sinj, Dragašev prolaz 24, 21230 Sinj, Republika Hrvatska, predmet nabave: </w:t>
      </w:r>
      <w:r w:rsidRPr="00B32029">
        <w:rPr>
          <w:b/>
          <w:bCs/>
          <w:sz w:val="22"/>
          <w:szCs w:val="22"/>
        </w:rPr>
        <w:t xml:space="preserve">Održavanje javne rasvjete (radovi), evidencijski broj nabave: </w:t>
      </w:r>
      <w:r w:rsidR="000B0E67">
        <w:rPr>
          <w:b/>
          <w:bCs/>
          <w:sz w:val="22"/>
          <w:szCs w:val="22"/>
        </w:rPr>
        <w:t>28</w:t>
      </w:r>
      <w:r w:rsidRPr="00B32029">
        <w:rPr>
          <w:b/>
          <w:bCs/>
          <w:sz w:val="22"/>
          <w:szCs w:val="22"/>
        </w:rPr>
        <w:t>/202</w:t>
      </w:r>
      <w:r w:rsidR="000B0E67">
        <w:rPr>
          <w:b/>
          <w:bCs/>
          <w:sz w:val="22"/>
          <w:szCs w:val="22"/>
        </w:rPr>
        <w:t>6</w:t>
      </w:r>
      <w:r w:rsidRPr="00B32029">
        <w:rPr>
          <w:bCs/>
          <w:sz w:val="22"/>
          <w:szCs w:val="22"/>
        </w:rPr>
        <w:t>, sastavljamo sljedeću</w:t>
      </w:r>
    </w:p>
    <w:p w14:paraId="4F8D27A4" w14:textId="77777777" w:rsidR="00396467" w:rsidRPr="00B32029" w:rsidRDefault="00396467" w:rsidP="00396467">
      <w:pPr>
        <w:spacing w:before="240" w:after="0"/>
        <w:ind w:left="0"/>
        <w:jc w:val="center"/>
        <w:rPr>
          <w:b/>
          <w:sz w:val="28"/>
          <w:szCs w:val="22"/>
        </w:rPr>
      </w:pPr>
      <w:r w:rsidRPr="00B32029">
        <w:rPr>
          <w:b/>
          <w:sz w:val="28"/>
          <w:szCs w:val="22"/>
        </w:rPr>
        <w:t xml:space="preserve">IZJAVU </w:t>
      </w:r>
    </w:p>
    <w:p w14:paraId="7536A1DB" w14:textId="77777777" w:rsidR="00396467" w:rsidRPr="00B32029" w:rsidRDefault="00396467" w:rsidP="00396467">
      <w:pPr>
        <w:spacing w:before="0" w:after="360"/>
        <w:ind w:left="0"/>
        <w:jc w:val="center"/>
        <w:rPr>
          <w:color w:val="000000"/>
          <w:sz w:val="22"/>
          <w:szCs w:val="22"/>
        </w:rPr>
      </w:pPr>
      <w:r w:rsidRPr="00B32029">
        <w:rPr>
          <w:b/>
          <w:sz w:val="22"/>
          <w:szCs w:val="22"/>
        </w:rPr>
        <w:t>O JAMSTVENOM ROKU I ODGOVORNOSTI ZA NEDOSTATKE</w:t>
      </w:r>
    </w:p>
    <w:p w14:paraId="4BEC423F" w14:textId="77777777" w:rsidR="00396467" w:rsidRPr="00B32029" w:rsidRDefault="00396467" w:rsidP="00396467">
      <w:pPr>
        <w:autoSpaceDE/>
        <w:autoSpaceDN/>
        <w:adjustRightInd/>
        <w:ind w:left="0"/>
        <w:rPr>
          <w:color w:val="000000"/>
          <w:sz w:val="22"/>
          <w:szCs w:val="22"/>
        </w:rPr>
      </w:pPr>
      <w:r w:rsidRPr="00B32029">
        <w:rPr>
          <w:color w:val="000000"/>
          <w:sz w:val="22"/>
          <w:szCs w:val="22"/>
        </w:rPr>
        <w:t xml:space="preserve">Izjavljujemo i jamčimo pod materijalnom odgovornosti u svojstvu Ponuditelja </w:t>
      </w:r>
    </w:p>
    <w:p w14:paraId="41B6561C" w14:textId="77777777" w:rsidR="00396467" w:rsidRPr="00B32029" w:rsidRDefault="00396467" w:rsidP="00396467">
      <w:pPr>
        <w:autoSpaceDE/>
        <w:autoSpaceDN/>
        <w:adjustRightInd/>
        <w:ind w:left="0"/>
        <w:jc w:val="center"/>
        <w:rPr>
          <w:rFonts w:eastAsia="DengXian"/>
          <w:b/>
          <w:sz w:val="22"/>
          <w:szCs w:val="22"/>
          <w:lang w:eastAsia="zh-CN"/>
        </w:rPr>
      </w:pPr>
      <w:r w:rsidRPr="00B32029">
        <w:rPr>
          <w:rFonts w:eastAsia="DengXian"/>
          <w:b/>
          <w:sz w:val="22"/>
          <w:szCs w:val="22"/>
          <w:lang w:eastAsia="zh-CN"/>
        </w:rPr>
        <w:t>____________________________________________________________________________________,</w:t>
      </w:r>
    </w:p>
    <w:p w14:paraId="0B12473E" w14:textId="77777777" w:rsidR="00396467" w:rsidRPr="00B32029" w:rsidRDefault="00396467" w:rsidP="00396467">
      <w:pPr>
        <w:autoSpaceDE/>
        <w:autoSpaceDN/>
        <w:adjustRightInd/>
        <w:ind w:left="0"/>
        <w:jc w:val="center"/>
        <w:rPr>
          <w:rFonts w:eastAsia="DengXian"/>
          <w:b/>
          <w:sz w:val="22"/>
          <w:szCs w:val="22"/>
          <w:lang w:eastAsia="zh-CN"/>
        </w:rPr>
      </w:pPr>
      <w:r w:rsidRPr="00B32029">
        <w:rPr>
          <w:rFonts w:eastAsia="DengXian"/>
          <w:b/>
          <w:sz w:val="22"/>
          <w:szCs w:val="22"/>
          <w:lang w:eastAsia="zh-CN"/>
        </w:rPr>
        <w:t>(naziv i sjedište gospodarskog subjekta, OIB</w:t>
      </w:r>
      <w:r w:rsidRPr="00B32029">
        <w:t>/</w:t>
      </w:r>
      <w:r w:rsidRPr="00B32029">
        <w:rPr>
          <w:rFonts w:eastAsia="DengXian"/>
          <w:b/>
          <w:sz w:val="22"/>
          <w:szCs w:val="22"/>
          <w:lang w:eastAsia="zh-CN"/>
        </w:rPr>
        <w:t>nacionalni identifikacijski broj prema zemlji poslovnog nastana)</w:t>
      </w:r>
    </w:p>
    <w:p w14:paraId="5743CB8C" w14:textId="77777777" w:rsidR="00396467" w:rsidRPr="00B32029" w:rsidRDefault="00396467" w:rsidP="00396467">
      <w:pPr>
        <w:tabs>
          <w:tab w:val="left" w:pos="7815"/>
        </w:tabs>
        <w:ind w:left="0"/>
        <w:rPr>
          <w:bCs/>
          <w:color w:val="000000"/>
          <w:sz w:val="22"/>
          <w:szCs w:val="22"/>
        </w:rPr>
      </w:pPr>
      <w:r w:rsidRPr="00B32029">
        <w:rPr>
          <w:bCs/>
          <w:color w:val="000000"/>
          <w:sz w:val="22"/>
          <w:szCs w:val="22"/>
        </w:rPr>
        <w:t xml:space="preserve">za potrebe naprijed navedenog postupka jednostavne nabave, da naš jamstveni rok za kvalitetu svih izvedenih radova te za svu ugrađenu i isporučenu opremu, sukladno uvjetima točke 5.4.4. Poziva, vrijedi u trajanju od </w:t>
      </w:r>
    </w:p>
    <w:p w14:paraId="5EE49246" w14:textId="77777777" w:rsidR="00396467" w:rsidRPr="00B32029" w:rsidRDefault="00396467" w:rsidP="00396467">
      <w:pPr>
        <w:tabs>
          <w:tab w:val="left" w:pos="7815"/>
        </w:tabs>
        <w:ind w:left="0"/>
        <w:rPr>
          <w:b/>
          <w:bCs/>
          <w:color w:val="000000"/>
          <w:sz w:val="22"/>
          <w:szCs w:val="22"/>
        </w:rPr>
      </w:pPr>
      <w:r w:rsidRPr="00B32029">
        <w:rPr>
          <w:b/>
          <w:bCs/>
          <w:color w:val="000000"/>
          <w:sz w:val="22"/>
          <w:szCs w:val="22"/>
        </w:rPr>
        <w:t xml:space="preserve">______________________________________________________________________________ godine </w:t>
      </w:r>
    </w:p>
    <w:p w14:paraId="01CC6E29" w14:textId="77777777" w:rsidR="00396467" w:rsidRPr="00B32029" w:rsidRDefault="00396467" w:rsidP="00396467">
      <w:pPr>
        <w:tabs>
          <w:tab w:val="left" w:pos="7815"/>
        </w:tabs>
        <w:ind w:left="0"/>
        <w:jc w:val="center"/>
        <w:rPr>
          <w:b/>
          <w:bCs/>
          <w:color w:val="000000"/>
          <w:sz w:val="22"/>
          <w:szCs w:val="22"/>
        </w:rPr>
      </w:pPr>
      <w:r w:rsidRPr="00B32029">
        <w:rPr>
          <w:b/>
          <w:bCs/>
          <w:color w:val="000000"/>
          <w:sz w:val="22"/>
          <w:szCs w:val="22"/>
        </w:rPr>
        <w:t>(unosi ponuditelj u godinama, minimalno 2 godine)</w:t>
      </w:r>
    </w:p>
    <w:p w14:paraId="1AAACF7F" w14:textId="77777777" w:rsidR="00396467" w:rsidRPr="00A2216E" w:rsidRDefault="00396467" w:rsidP="00396467">
      <w:pPr>
        <w:tabs>
          <w:tab w:val="left" w:pos="7815"/>
        </w:tabs>
        <w:ind w:left="0"/>
        <w:rPr>
          <w:color w:val="000000"/>
          <w:sz w:val="22"/>
          <w:szCs w:val="22"/>
        </w:rPr>
      </w:pPr>
      <w:r w:rsidRPr="00B32029">
        <w:rPr>
          <w:color w:val="000000"/>
          <w:sz w:val="22"/>
          <w:szCs w:val="22"/>
        </w:rPr>
        <w:t>te se obvezujemo otklanjati sve nedostatke i oštećenja u navedenom jamstvenom roku.</w:t>
      </w:r>
      <w:r w:rsidRPr="00A2216E">
        <w:rPr>
          <w:color w:val="000000"/>
          <w:sz w:val="22"/>
          <w:szCs w:val="22"/>
        </w:rPr>
        <w:t xml:space="preserve"> </w:t>
      </w:r>
    </w:p>
    <w:p w14:paraId="25E7023F" w14:textId="77777777" w:rsidR="00396467" w:rsidRDefault="00396467" w:rsidP="00396467">
      <w:pPr>
        <w:autoSpaceDE/>
        <w:autoSpaceDN/>
        <w:adjustRightInd/>
        <w:spacing w:before="0" w:after="0" w:line="240" w:lineRule="auto"/>
        <w:ind w:left="0"/>
        <w:jc w:val="left"/>
        <w:rPr>
          <w:rFonts w:eastAsia="Calibri"/>
          <w:b/>
          <w:sz w:val="22"/>
          <w:szCs w:val="22"/>
          <w:u w:val="single"/>
          <w:lang w:eastAsia="en-GB"/>
        </w:rPr>
      </w:pPr>
    </w:p>
    <w:p w14:paraId="41E9F279" w14:textId="77777777" w:rsidR="00396467" w:rsidRDefault="00396467"/>
    <w:sectPr w:rsidR="00396467" w:rsidSect="00396467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7782F" w14:textId="77777777" w:rsidR="00837244" w:rsidRDefault="00837244">
      <w:pPr>
        <w:spacing w:before="0" w:after="0" w:line="240" w:lineRule="auto"/>
      </w:pPr>
      <w:r>
        <w:separator/>
      </w:r>
    </w:p>
  </w:endnote>
  <w:endnote w:type="continuationSeparator" w:id="0">
    <w:p w14:paraId="57F8BAD6" w14:textId="77777777" w:rsidR="00837244" w:rsidRDefault="0083724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2E820" w14:textId="77777777" w:rsidR="00396467" w:rsidRDefault="00396467" w:rsidP="002D295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AFCA52" w14:textId="77777777" w:rsidR="00396467" w:rsidRDefault="00396467" w:rsidP="002D29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FDB97" w14:textId="77777777" w:rsidR="00396467" w:rsidRPr="000049FD" w:rsidRDefault="00396467" w:rsidP="00CA6B97">
    <w:pPr>
      <w:pBdr>
        <w:top w:val="single" w:sz="4" w:space="0" w:color="auto"/>
      </w:pBdr>
      <w:tabs>
        <w:tab w:val="left" w:pos="1778"/>
        <w:tab w:val="right" w:pos="8931"/>
      </w:tabs>
      <w:autoSpaceDE/>
      <w:autoSpaceDN/>
      <w:adjustRightInd/>
      <w:spacing w:before="240" w:after="200" w:line="240" w:lineRule="auto"/>
      <w:ind w:left="0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Upute ponuditeljima</w:t>
    </w:r>
    <w:r>
      <w:rPr>
        <w:rFonts w:asciiTheme="minorHAnsi" w:hAnsiTheme="minorHAnsi" w:cstheme="minorHAnsi"/>
        <w:sz w:val="18"/>
        <w:szCs w:val="18"/>
      </w:rPr>
      <w:tab/>
    </w:r>
    <w:r w:rsidRPr="000049FD">
      <w:rPr>
        <w:rFonts w:asciiTheme="minorHAnsi" w:hAnsiTheme="minorHAnsi" w:cstheme="minorHAnsi"/>
        <w:sz w:val="18"/>
        <w:szCs w:val="18"/>
      </w:rPr>
      <w:tab/>
      <w:t xml:space="preserve">Stranica </w:t>
    </w:r>
    <w:r w:rsidRPr="000049FD">
      <w:rPr>
        <w:rFonts w:asciiTheme="minorHAnsi" w:hAnsiTheme="minorHAnsi" w:cstheme="minorHAnsi"/>
        <w:sz w:val="18"/>
        <w:szCs w:val="18"/>
      </w:rPr>
      <w:fldChar w:fldCharType="begin"/>
    </w:r>
    <w:r w:rsidRPr="000049FD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0049FD">
      <w:rPr>
        <w:rFonts w:asciiTheme="minorHAnsi" w:hAnsiTheme="minorHAnsi" w:cstheme="minorHAnsi"/>
        <w:sz w:val="18"/>
        <w:szCs w:val="18"/>
      </w:rPr>
      <w:fldChar w:fldCharType="separate"/>
    </w:r>
    <w:r>
      <w:rPr>
        <w:rFonts w:asciiTheme="minorHAnsi" w:hAnsiTheme="minorHAnsi" w:cstheme="minorHAnsi"/>
        <w:noProof/>
        <w:sz w:val="18"/>
        <w:szCs w:val="18"/>
      </w:rPr>
      <w:t>3</w:t>
    </w:r>
    <w:r w:rsidRPr="000049FD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F3F1" w14:textId="77777777" w:rsidR="00396467" w:rsidRPr="00C0212A" w:rsidRDefault="00396467" w:rsidP="00C0212A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628BD" w14:textId="77777777" w:rsidR="00837244" w:rsidRDefault="00837244">
      <w:pPr>
        <w:spacing w:before="0" w:after="0" w:line="240" w:lineRule="auto"/>
      </w:pPr>
      <w:r>
        <w:separator/>
      </w:r>
    </w:p>
  </w:footnote>
  <w:footnote w:type="continuationSeparator" w:id="0">
    <w:p w14:paraId="230CC184" w14:textId="77777777" w:rsidR="00837244" w:rsidRDefault="0083724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E03D4" w14:textId="77777777" w:rsidR="00396467" w:rsidRPr="0070478B" w:rsidRDefault="00396467" w:rsidP="0070478B"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autoSpaceDE/>
      <w:autoSpaceDN/>
      <w:adjustRightInd/>
      <w:spacing w:before="0" w:after="0" w:line="240" w:lineRule="auto"/>
      <w:ind w:left="0" w:right="-2"/>
      <w:contextualSpacing/>
      <w:jc w:val="center"/>
      <w:rPr>
        <w:b/>
        <w:bCs/>
        <w:color w:val="000000"/>
        <w:sz w:val="18"/>
        <w:szCs w:val="22"/>
      </w:rPr>
    </w:pPr>
    <w:r w:rsidRPr="0070478B">
      <w:rPr>
        <w:b/>
        <w:bCs/>
        <w:color w:val="000000"/>
        <w:sz w:val="18"/>
        <w:szCs w:val="22"/>
      </w:rPr>
      <w:t>GRAD SINJ</w:t>
    </w:r>
  </w:p>
  <w:p w14:paraId="0DF5A6CC" w14:textId="77777777" w:rsidR="00396467" w:rsidRPr="00B34B62" w:rsidRDefault="00396467" w:rsidP="0070478B"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autoSpaceDE/>
      <w:autoSpaceDN/>
      <w:adjustRightInd/>
      <w:spacing w:before="0" w:after="0" w:line="240" w:lineRule="auto"/>
      <w:ind w:left="0" w:right="-2"/>
      <w:contextualSpacing/>
      <w:jc w:val="center"/>
      <w:rPr>
        <w:b/>
        <w:bCs/>
        <w:color w:val="000000"/>
        <w:sz w:val="18"/>
        <w:szCs w:val="22"/>
      </w:rPr>
    </w:pPr>
    <w:r>
      <w:rPr>
        <w:b/>
        <w:bCs/>
        <w:color w:val="000000"/>
        <w:sz w:val="18"/>
        <w:szCs w:val="22"/>
      </w:rPr>
      <w:t>Održavanje javne rasvjete</w:t>
    </w:r>
    <w:r w:rsidRPr="0070478B">
      <w:rPr>
        <w:b/>
        <w:bCs/>
        <w:color w:val="000000"/>
        <w:sz w:val="18"/>
        <w:szCs w:val="22"/>
      </w:rPr>
      <w:t xml:space="preserve"> </w:t>
    </w:r>
    <w:r>
      <w:rPr>
        <w:b/>
        <w:bCs/>
        <w:color w:val="000000"/>
        <w:sz w:val="18"/>
        <w:szCs w:val="22"/>
      </w:rPr>
      <w:t>(radovi), N28/2026</w:t>
    </w:r>
  </w:p>
  <w:p w14:paraId="240C9E3A" w14:textId="77777777" w:rsidR="00396467" w:rsidRPr="00CA6B97" w:rsidRDefault="00396467" w:rsidP="005975D6">
    <w:pPr>
      <w:pStyle w:val="Header"/>
      <w:tabs>
        <w:tab w:val="clear" w:pos="4536"/>
        <w:tab w:val="clear" w:pos="9072"/>
        <w:tab w:val="left" w:pos="3318"/>
      </w:tabs>
      <w:spacing w:before="0" w:after="0"/>
      <w:ind w:left="0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7DCB" w14:textId="77777777" w:rsidR="00396467" w:rsidRPr="00E66F00" w:rsidRDefault="00396467" w:rsidP="005A0532">
    <w:pPr>
      <w:autoSpaceDE/>
      <w:autoSpaceDN/>
      <w:adjustRightInd/>
      <w:spacing w:before="0" w:after="0"/>
      <w:ind w:left="0"/>
      <w:rPr>
        <w:rFonts w:eastAsia="Calibri"/>
        <w:sz w:val="22"/>
        <w:szCs w:val="22"/>
      </w:rPr>
    </w:pPr>
    <w:r w:rsidRPr="00E66F00">
      <w:rPr>
        <w:rFonts w:eastAsia="Calibri"/>
        <w:noProof/>
        <w:sz w:val="22"/>
        <w:szCs w:val="22"/>
        <w:lang w:eastAsia="hr-HR"/>
      </w:rPr>
      <w:drawing>
        <wp:inline distT="0" distB="0" distL="0" distR="0" wp14:anchorId="238350C1" wp14:editId="7FBDB9C7">
          <wp:extent cx="597535" cy="79248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279D0E" w14:textId="77777777" w:rsidR="00396467" w:rsidRDefault="00396467" w:rsidP="005A0532">
    <w:pPr>
      <w:autoSpaceDE/>
      <w:autoSpaceDN/>
      <w:adjustRightInd/>
      <w:spacing w:before="0" w:after="0"/>
      <w:ind w:left="0"/>
      <w:rPr>
        <w:rFonts w:eastAsia="Calibri"/>
        <w:sz w:val="22"/>
        <w:szCs w:val="22"/>
      </w:rPr>
    </w:pPr>
  </w:p>
  <w:p w14:paraId="11C0E06E" w14:textId="77777777" w:rsidR="00396467" w:rsidRPr="00CA6A01" w:rsidRDefault="00396467" w:rsidP="005A0532">
    <w:pPr>
      <w:autoSpaceDE/>
      <w:autoSpaceDN/>
      <w:adjustRightInd/>
      <w:spacing w:before="0" w:after="0"/>
      <w:ind w:left="0"/>
      <w:rPr>
        <w:rFonts w:eastAsia="Calibri"/>
        <w:sz w:val="22"/>
        <w:szCs w:val="22"/>
      </w:rPr>
    </w:pPr>
    <w:r w:rsidRPr="00CA6A01">
      <w:rPr>
        <w:rFonts w:eastAsia="Calibri"/>
        <w:sz w:val="22"/>
        <w:szCs w:val="22"/>
      </w:rPr>
      <w:t xml:space="preserve">REPUBLIKA HRVATSKA </w:t>
    </w:r>
  </w:p>
  <w:p w14:paraId="2F6E943C" w14:textId="77777777" w:rsidR="00396467" w:rsidRPr="00CA6A01" w:rsidRDefault="00396467" w:rsidP="005A0532">
    <w:pPr>
      <w:autoSpaceDE/>
      <w:autoSpaceDN/>
      <w:adjustRightInd/>
      <w:spacing w:before="0" w:after="0"/>
      <w:ind w:left="0"/>
      <w:rPr>
        <w:rFonts w:eastAsia="Calibri"/>
        <w:sz w:val="22"/>
        <w:szCs w:val="22"/>
      </w:rPr>
    </w:pPr>
    <w:r w:rsidRPr="00CA6A01">
      <w:rPr>
        <w:rFonts w:eastAsia="Calibri"/>
        <w:sz w:val="22"/>
        <w:szCs w:val="22"/>
      </w:rPr>
      <w:t>SPLITSKO-DALMATINSKA ŽUPANIJA</w:t>
    </w:r>
  </w:p>
  <w:p w14:paraId="40398515" w14:textId="77777777" w:rsidR="00396467" w:rsidRPr="00CA6A01" w:rsidRDefault="00396467" w:rsidP="005A0532">
    <w:pPr>
      <w:autoSpaceDE/>
      <w:autoSpaceDN/>
      <w:adjustRightInd/>
      <w:spacing w:before="0" w:after="0"/>
      <w:ind w:left="0"/>
      <w:rPr>
        <w:rFonts w:eastAsia="Calibri"/>
        <w:sz w:val="22"/>
        <w:szCs w:val="22"/>
      </w:rPr>
    </w:pPr>
    <w:r w:rsidRPr="00CA6A01">
      <w:rPr>
        <w:rFonts w:eastAsia="Calibri"/>
        <w:sz w:val="22"/>
        <w:szCs w:val="22"/>
      </w:rPr>
      <w:t>GRAD SINJ</w:t>
    </w:r>
  </w:p>
  <w:p w14:paraId="79B354D0" w14:textId="77777777" w:rsidR="00396467" w:rsidRPr="005A0532" w:rsidRDefault="00396467" w:rsidP="005A0532">
    <w:pPr>
      <w:autoSpaceDE/>
      <w:autoSpaceDN/>
      <w:adjustRightInd/>
      <w:spacing w:before="0" w:after="0"/>
      <w:ind w:left="0"/>
      <w:rPr>
        <w:rFonts w:eastAsia="Calibri"/>
        <w:b/>
        <w:sz w:val="22"/>
        <w:szCs w:val="22"/>
      </w:rPr>
    </w:pPr>
    <w:r>
      <w:rPr>
        <w:rFonts w:eastAsia="Calibri"/>
        <w:b/>
        <w:sz w:val="22"/>
        <w:szCs w:val="22"/>
      </w:rPr>
      <w:t>Gradonačelnik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67"/>
    <w:rsid w:val="000B0E67"/>
    <w:rsid w:val="001A362B"/>
    <w:rsid w:val="00396467"/>
    <w:rsid w:val="00693876"/>
    <w:rsid w:val="0083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27FA"/>
  <w15:chartTrackingRefBased/>
  <w15:docId w15:val="{98BE11C8-2519-4F99-B5C2-CD12B941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467"/>
    <w:pPr>
      <w:autoSpaceDE w:val="0"/>
      <w:autoSpaceDN w:val="0"/>
      <w:adjustRightInd w:val="0"/>
      <w:spacing w:before="120" w:after="120" w:line="300" w:lineRule="atLeast"/>
      <w:ind w:left="357"/>
      <w:jc w:val="both"/>
    </w:pPr>
    <w:rPr>
      <w:rFonts w:ascii="Calibri" w:eastAsia="Times New Roman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467"/>
    <w:pPr>
      <w:keepNext/>
      <w:keepLines/>
      <w:autoSpaceDE/>
      <w:autoSpaceDN/>
      <w:adjustRightInd/>
      <w:spacing w:before="360" w:after="80" w:line="278" w:lineRule="auto"/>
      <w:ind w:left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467"/>
    <w:pPr>
      <w:keepNext/>
      <w:keepLines/>
      <w:autoSpaceDE/>
      <w:autoSpaceDN/>
      <w:adjustRightInd/>
      <w:spacing w:before="160" w:after="80" w:line="278" w:lineRule="auto"/>
      <w:ind w:left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467"/>
    <w:pPr>
      <w:keepNext/>
      <w:keepLines/>
      <w:autoSpaceDE/>
      <w:autoSpaceDN/>
      <w:adjustRightInd/>
      <w:spacing w:before="160" w:after="80" w:line="278" w:lineRule="auto"/>
      <w:ind w:left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467"/>
    <w:pPr>
      <w:keepNext/>
      <w:keepLines/>
      <w:autoSpaceDE/>
      <w:autoSpaceDN/>
      <w:adjustRightInd/>
      <w:spacing w:before="80" w:after="40" w:line="278" w:lineRule="auto"/>
      <w:ind w:left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467"/>
    <w:pPr>
      <w:keepNext/>
      <w:keepLines/>
      <w:autoSpaceDE/>
      <w:autoSpaceDN/>
      <w:adjustRightInd/>
      <w:spacing w:before="80" w:after="40" w:line="278" w:lineRule="auto"/>
      <w:ind w:left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467"/>
    <w:pPr>
      <w:keepNext/>
      <w:keepLines/>
      <w:autoSpaceDE/>
      <w:autoSpaceDN/>
      <w:adjustRightInd/>
      <w:spacing w:before="40" w:after="0" w:line="278" w:lineRule="auto"/>
      <w:ind w:lef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467"/>
    <w:pPr>
      <w:keepNext/>
      <w:keepLines/>
      <w:autoSpaceDE/>
      <w:autoSpaceDN/>
      <w:adjustRightInd/>
      <w:spacing w:before="40" w:after="0" w:line="278" w:lineRule="auto"/>
      <w:ind w:lef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467"/>
    <w:pPr>
      <w:keepNext/>
      <w:keepLines/>
      <w:autoSpaceDE/>
      <w:autoSpaceDN/>
      <w:adjustRightInd/>
      <w:spacing w:before="0" w:after="0" w:line="278" w:lineRule="auto"/>
      <w:ind w:lef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467"/>
    <w:pPr>
      <w:keepNext/>
      <w:keepLines/>
      <w:autoSpaceDE/>
      <w:autoSpaceDN/>
      <w:adjustRightInd/>
      <w:spacing w:before="0" w:after="0" w:line="278" w:lineRule="auto"/>
      <w:ind w:lef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4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4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4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4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4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4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467"/>
    <w:pPr>
      <w:autoSpaceDE/>
      <w:autoSpaceDN/>
      <w:adjustRightInd/>
      <w:spacing w:before="0" w:after="80" w:line="240" w:lineRule="auto"/>
      <w:ind w:lef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6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467"/>
    <w:pPr>
      <w:numPr>
        <w:ilvl w:val="1"/>
      </w:numPr>
      <w:autoSpaceDE/>
      <w:autoSpaceDN/>
      <w:adjustRightInd/>
      <w:spacing w:before="0" w:after="160" w:line="278" w:lineRule="auto"/>
      <w:ind w:left="357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6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467"/>
    <w:pPr>
      <w:autoSpaceDE/>
      <w:autoSpaceDN/>
      <w:adjustRightInd/>
      <w:spacing w:before="160" w:after="160" w:line="278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64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467"/>
    <w:pPr>
      <w:autoSpaceDE/>
      <w:autoSpaceDN/>
      <w:adjustRightInd/>
      <w:spacing w:before="0"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64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4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46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396467"/>
    <w:pPr>
      <w:tabs>
        <w:tab w:val="center" w:pos="4536"/>
        <w:tab w:val="right" w:pos="9072"/>
      </w:tabs>
    </w:pPr>
    <w:rPr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396467"/>
    <w:rPr>
      <w:rFonts w:ascii="Calibri" w:eastAsia="Times New Roman" w:hAnsi="Calibri" w:cs="Calibri"/>
      <w:kern w:val="0"/>
      <w:szCs w:val="20"/>
      <w:lang w:eastAsia="hr-HR"/>
      <w14:ligatures w14:val="none"/>
    </w:rPr>
  </w:style>
  <w:style w:type="paragraph" w:styleId="Header">
    <w:name w:val="header"/>
    <w:basedOn w:val="Normal"/>
    <w:link w:val="HeaderChar"/>
    <w:uiPriority w:val="99"/>
    <w:rsid w:val="00396467"/>
    <w:pPr>
      <w:tabs>
        <w:tab w:val="center" w:pos="4536"/>
        <w:tab w:val="right" w:pos="9072"/>
      </w:tabs>
    </w:pPr>
    <w:rPr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396467"/>
    <w:rPr>
      <w:rFonts w:ascii="Calibri" w:eastAsia="Times New Roman" w:hAnsi="Calibri" w:cs="Calibri"/>
      <w:kern w:val="0"/>
      <w:szCs w:val="20"/>
      <w:lang w:eastAsia="hr-HR"/>
      <w14:ligatures w14:val="none"/>
    </w:rPr>
  </w:style>
  <w:style w:type="character" w:styleId="PageNumber">
    <w:name w:val="page number"/>
    <w:uiPriority w:val="99"/>
    <w:rsid w:val="003964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Pavić</dc:creator>
  <cp:keywords/>
  <dc:description/>
  <cp:lastModifiedBy>Ivana Pavić</cp:lastModifiedBy>
  <cp:revision>2</cp:revision>
  <dcterms:created xsi:type="dcterms:W3CDTF">2026-02-05T12:02:00Z</dcterms:created>
  <dcterms:modified xsi:type="dcterms:W3CDTF">2026-02-06T10:27:00Z</dcterms:modified>
</cp:coreProperties>
</file>